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25D" w14:textId="7CEAFD63" w:rsidR="001369B8" w:rsidRDefault="00B4075C" w:rsidP="00B4075C">
      <w:pPr>
        <w:pStyle w:val="bullets"/>
        <w:numPr>
          <w:ilvl w:val="0"/>
          <w:numId w:val="0"/>
        </w:numPr>
        <w:ind w:left="757"/>
      </w:pPr>
      <w:bookmarkStart w:id="0" w:name="_Hlk123014078"/>
      <w:r>
        <w:rPr>
          <w:noProof/>
          <w:lang w:val="en-US"/>
        </w:rPr>
        <w:drawing>
          <wp:anchor distT="0" distB="0" distL="114300" distR="114300" simplePos="0" relativeHeight="251661312" behindDoc="0" locked="0" layoutInCell="1" allowOverlap="1" wp14:anchorId="5465E108" wp14:editId="685A6583">
            <wp:simplePos x="0" y="0"/>
            <wp:positionH relativeFrom="column">
              <wp:posOffset>2262505</wp:posOffset>
            </wp:positionH>
            <wp:positionV relativeFrom="paragraph">
              <wp:posOffset>0</wp:posOffset>
            </wp:positionV>
            <wp:extent cx="1114425" cy="1214120"/>
            <wp:effectExtent l="0" t="0" r="9525" b="508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14120"/>
                    </a:xfrm>
                    <a:prstGeom prst="rect">
                      <a:avLst/>
                    </a:prstGeom>
                    <a:noFill/>
                    <a:ln>
                      <a:noFill/>
                    </a:ln>
                  </pic:spPr>
                </pic:pic>
              </a:graphicData>
            </a:graphic>
          </wp:anchor>
        </w:drawing>
      </w:r>
      <w:r w:rsidR="001369B8" w:rsidRPr="00211AE4">
        <w:rPr>
          <w:noProof/>
          <w:lang w:val="en-US"/>
        </w:rPr>
        <w:drawing>
          <wp:anchor distT="0" distB="0" distL="114300" distR="114300" simplePos="0" relativeHeight="251660288" behindDoc="1" locked="0" layoutInCell="1" allowOverlap="1" wp14:anchorId="3150E264" wp14:editId="03C5E8DE">
            <wp:simplePos x="0" y="0"/>
            <wp:positionH relativeFrom="column">
              <wp:posOffset>-642621</wp:posOffset>
            </wp:positionH>
            <wp:positionV relativeFrom="paragraph">
              <wp:posOffset>0</wp:posOffset>
            </wp:positionV>
            <wp:extent cx="2370211" cy="533400"/>
            <wp:effectExtent l="0" t="0" r="0" b="0"/>
            <wp:wrapTight wrapText="bothSides">
              <wp:wrapPolygon edited="0">
                <wp:start x="0" y="0"/>
                <wp:lineTo x="0" y="20829"/>
                <wp:lineTo x="21357" y="20829"/>
                <wp:lineTo x="2135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70211" cy="533400"/>
                    </a:xfrm>
                    <a:prstGeom prst="rect">
                      <a:avLst/>
                    </a:prstGeom>
                  </pic:spPr>
                </pic:pic>
              </a:graphicData>
            </a:graphic>
            <wp14:sizeRelH relativeFrom="margin">
              <wp14:pctWidth>0</wp14:pctWidth>
            </wp14:sizeRelH>
            <wp14:sizeRelV relativeFrom="margin">
              <wp14:pctHeight>0</wp14:pctHeight>
            </wp14:sizeRelV>
          </wp:anchor>
        </w:drawing>
      </w:r>
      <w:r w:rsidR="001369B8" w:rsidRPr="00C264D7">
        <w:rPr>
          <w:noProof/>
          <w:lang w:val="en-US"/>
        </w:rPr>
        <w:drawing>
          <wp:anchor distT="0" distB="0" distL="0" distR="0" simplePos="0" relativeHeight="251659264" behindDoc="1" locked="0" layoutInCell="1" allowOverlap="1" wp14:anchorId="1D3A779A" wp14:editId="11AD68DD">
            <wp:simplePos x="0" y="0"/>
            <wp:positionH relativeFrom="page">
              <wp:posOffset>4947920</wp:posOffset>
            </wp:positionH>
            <wp:positionV relativeFrom="page">
              <wp:posOffset>816610</wp:posOffset>
            </wp:positionV>
            <wp:extent cx="2341245" cy="575945"/>
            <wp:effectExtent l="0" t="0" r="1905" b="0"/>
            <wp:wrapTight wrapText="bothSides">
              <wp:wrapPolygon edited="0">
                <wp:start x="0" y="0"/>
                <wp:lineTo x="0" y="20719"/>
                <wp:lineTo x="21442" y="20719"/>
                <wp:lineTo x="21442" y="0"/>
                <wp:lineTo x="0" y="0"/>
              </wp:wrapPolygon>
            </wp:wrapTight>
            <wp:docPr id="1"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10" cstate="print"/>
                    <a:stretch>
                      <a:fillRect/>
                    </a:stretch>
                  </pic:blipFill>
                  <pic:spPr>
                    <a:xfrm>
                      <a:off x="0" y="0"/>
                      <a:ext cx="2341245" cy="575945"/>
                    </a:xfrm>
                    <a:prstGeom prst="rect">
                      <a:avLst/>
                    </a:prstGeom>
                  </pic:spPr>
                </pic:pic>
              </a:graphicData>
            </a:graphic>
            <wp14:sizeRelH relativeFrom="margin">
              <wp14:pctWidth>0</wp14:pctWidth>
            </wp14:sizeRelH>
            <wp14:sizeRelV relativeFrom="margin">
              <wp14:pctHeight>0</wp14:pctHeight>
            </wp14:sizeRelV>
          </wp:anchor>
        </w:drawing>
      </w:r>
    </w:p>
    <w:bookmarkEnd w:id="0"/>
    <w:p w14:paraId="532249C4" w14:textId="3F8F9EDD" w:rsidR="0084644D" w:rsidRPr="00C264D7" w:rsidRDefault="0084644D" w:rsidP="0084644D">
      <w:pPr>
        <w:spacing w:after="0"/>
        <w:rPr>
          <w:rFonts w:ascii="Times New Roman" w:hAnsi="Times New Roman" w:cs="Times New Roman"/>
          <w:sz w:val="24"/>
          <w:szCs w:val="24"/>
        </w:rPr>
      </w:pPr>
    </w:p>
    <w:p w14:paraId="6574CE60" w14:textId="59A58FEF" w:rsidR="0084644D" w:rsidRPr="00C264D7" w:rsidRDefault="0084644D" w:rsidP="0084644D">
      <w:pPr>
        <w:spacing w:after="0"/>
        <w:rPr>
          <w:rFonts w:ascii="Times New Roman" w:hAnsi="Times New Roman" w:cs="Times New Roman"/>
          <w:sz w:val="24"/>
          <w:szCs w:val="24"/>
        </w:rPr>
      </w:pPr>
    </w:p>
    <w:p w14:paraId="4D1E2179" w14:textId="77777777" w:rsidR="0084644D" w:rsidRPr="00C264D7" w:rsidRDefault="0084644D" w:rsidP="0084644D">
      <w:pPr>
        <w:spacing w:after="0" w:line="240" w:lineRule="auto"/>
        <w:jc w:val="center"/>
        <w:rPr>
          <w:rFonts w:ascii="Times New Roman" w:hAnsi="Times New Roman" w:cs="Times New Roman"/>
          <w:b/>
          <w:sz w:val="28"/>
          <w:szCs w:val="28"/>
        </w:rPr>
      </w:pPr>
    </w:p>
    <w:p w14:paraId="17F70EAE" w14:textId="77777777" w:rsidR="0084644D" w:rsidRPr="00C264D7" w:rsidRDefault="0084644D" w:rsidP="0084644D">
      <w:pPr>
        <w:spacing w:after="0" w:line="240" w:lineRule="auto"/>
        <w:jc w:val="center"/>
        <w:rPr>
          <w:rFonts w:ascii="Times New Roman" w:hAnsi="Times New Roman" w:cs="Times New Roman"/>
          <w:b/>
          <w:sz w:val="28"/>
          <w:szCs w:val="28"/>
        </w:rPr>
      </w:pPr>
    </w:p>
    <w:p w14:paraId="7BFAD604" w14:textId="77777777" w:rsidR="0084644D" w:rsidRPr="00C264D7" w:rsidRDefault="0084644D" w:rsidP="0084644D">
      <w:pPr>
        <w:spacing w:after="0" w:line="240" w:lineRule="auto"/>
        <w:jc w:val="center"/>
        <w:rPr>
          <w:rFonts w:ascii="Times New Roman" w:hAnsi="Times New Roman" w:cs="Times New Roman"/>
          <w:b/>
          <w:sz w:val="28"/>
          <w:szCs w:val="28"/>
        </w:rPr>
      </w:pPr>
    </w:p>
    <w:p w14:paraId="60F1491E" w14:textId="77777777" w:rsidR="0084644D" w:rsidRPr="00C264D7" w:rsidRDefault="0084644D" w:rsidP="0084644D">
      <w:pPr>
        <w:spacing w:after="0" w:line="240" w:lineRule="auto"/>
        <w:jc w:val="center"/>
        <w:rPr>
          <w:rFonts w:ascii="Times New Roman" w:hAnsi="Times New Roman" w:cs="Times New Roman"/>
          <w:b/>
          <w:sz w:val="28"/>
          <w:szCs w:val="28"/>
        </w:rPr>
      </w:pPr>
    </w:p>
    <w:p w14:paraId="238EF2DF" w14:textId="77777777" w:rsidR="0084644D" w:rsidRPr="00C264D7" w:rsidRDefault="0084644D" w:rsidP="0084644D">
      <w:pPr>
        <w:spacing w:after="0" w:line="240" w:lineRule="auto"/>
        <w:jc w:val="center"/>
        <w:rPr>
          <w:rFonts w:ascii="Times New Roman" w:hAnsi="Times New Roman" w:cs="Times New Roman"/>
          <w:b/>
          <w:sz w:val="28"/>
          <w:szCs w:val="28"/>
        </w:rPr>
      </w:pPr>
    </w:p>
    <w:p w14:paraId="4028721C" w14:textId="77777777" w:rsidR="001912CE" w:rsidRDefault="001912CE" w:rsidP="0084644D">
      <w:pPr>
        <w:spacing w:after="0" w:line="240" w:lineRule="auto"/>
        <w:jc w:val="center"/>
        <w:rPr>
          <w:rFonts w:ascii="Times New Roman" w:hAnsi="Times New Roman" w:cs="Times New Roman"/>
          <w:b/>
          <w:sz w:val="28"/>
          <w:szCs w:val="28"/>
        </w:rPr>
      </w:pPr>
    </w:p>
    <w:p w14:paraId="3E0808DD" w14:textId="10484915" w:rsidR="0084644D" w:rsidRPr="00C264D7" w:rsidRDefault="0084644D" w:rsidP="0084644D">
      <w:pPr>
        <w:spacing w:after="0" w:line="240" w:lineRule="auto"/>
        <w:jc w:val="center"/>
        <w:rPr>
          <w:rFonts w:ascii="Times New Roman" w:hAnsi="Times New Roman" w:cs="Times New Roman"/>
          <w:sz w:val="32"/>
          <w:szCs w:val="32"/>
        </w:rPr>
      </w:pPr>
      <w:r w:rsidRPr="00C264D7">
        <w:rPr>
          <w:rFonts w:ascii="Times New Roman" w:hAnsi="Times New Roman" w:cs="Times New Roman"/>
          <w:b/>
          <w:sz w:val="28"/>
          <w:szCs w:val="28"/>
        </w:rPr>
        <w:t>UPUT</w:t>
      </w:r>
      <w:r w:rsidR="001912CE">
        <w:rPr>
          <w:rFonts w:ascii="Times New Roman" w:hAnsi="Times New Roman" w:cs="Times New Roman"/>
          <w:b/>
          <w:sz w:val="28"/>
          <w:szCs w:val="28"/>
        </w:rPr>
        <w:t>E</w:t>
      </w:r>
      <w:r w:rsidRPr="00C264D7">
        <w:rPr>
          <w:rFonts w:ascii="Times New Roman" w:hAnsi="Times New Roman" w:cs="Times New Roman"/>
          <w:b/>
          <w:sz w:val="28"/>
          <w:szCs w:val="28"/>
        </w:rPr>
        <w:t xml:space="preserve"> ZA PRIJAVITELJE</w:t>
      </w:r>
    </w:p>
    <w:p w14:paraId="5548D46F" w14:textId="77777777" w:rsidR="0084644D" w:rsidRPr="00C264D7" w:rsidRDefault="0084644D" w:rsidP="0084644D">
      <w:pPr>
        <w:spacing w:after="0"/>
        <w:rPr>
          <w:rFonts w:ascii="Times New Roman" w:hAnsi="Times New Roman" w:cs="Times New Roman"/>
          <w:b/>
          <w:sz w:val="24"/>
          <w:szCs w:val="24"/>
        </w:rPr>
      </w:pPr>
    </w:p>
    <w:p w14:paraId="007EB018" w14:textId="553ABF4A" w:rsidR="0084644D" w:rsidRPr="00C264D7" w:rsidRDefault="000B5F46" w:rsidP="001912CE">
      <w:pPr>
        <w:spacing w:after="0"/>
        <w:jc w:val="center"/>
        <w:rPr>
          <w:rFonts w:ascii="Times New Roman" w:hAnsi="Times New Roman" w:cs="Times New Roman"/>
          <w:sz w:val="32"/>
          <w:szCs w:val="32"/>
        </w:rPr>
      </w:pPr>
      <w:r>
        <w:rPr>
          <w:rFonts w:ascii="Times New Roman" w:hAnsi="Times New Roman" w:cs="Times New Roman"/>
          <w:b/>
          <w:bCs/>
          <w:sz w:val="32"/>
          <w:szCs w:val="32"/>
        </w:rPr>
        <w:t>J</w:t>
      </w:r>
      <w:r w:rsidR="001912CE">
        <w:rPr>
          <w:rFonts w:ascii="Times New Roman" w:hAnsi="Times New Roman" w:cs="Times New Roman"/>
          <w:b/>
          <w:bCs/>
          <w:sz w:val="32"/>
          <w:szCs w:val="32"/>
        </w:rPr>
        <w:t>avni poziv</w:t>
      </w:r>
      <w:r w:rsidR="00F162A0" w:rsidRPr="00C264D7">
        <w:rPr>
          <w:rFonts w:ascii="Times New Roman" w:hAnsi="Times New Roman" w:cs="Times New Roman"/>
          <w:b/>
          <w:bCs/>
          <w:sz w:val="32"/>
          <w:szCs w:val="32"/>
        </w:rPr>
        <w:t xml:space="preserve"> na dodjelu bespovratnih sredstava</w:t>
      </w:r>
      <w:r w:rsidR="001912CE">
        <w:rPr>
          <w:rFonts w:ascii="Times New Roman" w:hAnsi="Times New Roman" w:cs="Times New Roman"/>
          <w:b/>
          <w:bCs/>
          <w:sz w:val="32"/>
          <w:szCs w:val="32"/>
        </w:rPr>
        <w:t xml:space="preserve"> za Uspostavu provjere medijskih činjenica</w:t>
      </w:r>
    </w:p>
    <w:p w14:paraId="360692F3" w14:textId="77777777" w:rsidR="00F162A0" w:rsidRPr="00C85D6C" w:rsidRDefault="00F162A0" w:rsidP="00F162A0">
      <w:pPr>
        <w:spacing w:after="0" w:line="240" w:lineRule="auto"/>
        <w:jc w:val="center"/>
        <w:rPr>
          <w:rFonts w:ascii="Times New Roman" w:hAnsi="Times New Roman" w:cs="Times New Roman"/>
          <w:b/>
          <w:i/>
          <w:sz w:val="24"/>
          <w:szCs w:val="24"/>
        </w:rPr>
      </w:pPr>
      <w:bookmarkStart w:id="1" w:name="_Hlk121042803"/>
      <w:r w:rsidRPr="00C85D6C">
        <w:rPr>
          <w:rFonts w:ascii="Times New Roman" w:hAnsi="Times New Roman" w:cs="Times New Roman"/>
          <w:b/>
          <w:sz w:val="24"/>
          <w:szCs w:val="24"/>
        </w:rPr>
        <w:t>(</w:t>
      </w:r>
      <w:r w:rsidRPr="00C85D6C">
        <w:rPr>
          <w:rFonts w:ascii="Times New Roman" w:hAnsi="Times New Roman" w:cs="Times New Roman"/>
          <w:b/>
          <w:i/>
          <w:sz w:val="24"/>
          <w:szCs w:val="24"/>
        </w:rPr>
        <w:t>referentni broj:</w:t>
      </w:r>
      <w:r w:rsidRPr="00C85D6C">
        <w:t xml:space="preserve"> </w:t>
      </w:r>
      <w:r w:rsidRPr="00C85D6C">
        <w:rPr>
          <w:rFonts w:ascii="Times New Roman" w:hAnsi="Times New Roman" w:cs="Times New Roman"/>
          <w:b/>
          <w:i/>
          <w:sz w:val="24"/>
          <w:szCs w:val="24"/>
        </w:rPr>
        <w:t>NPOO C1.1.1. R6-I2)</w:t>
      </w:r>
    </w:p>
    <w:bookmarkEnd w:id="1"/>
    <w:p w14:paraId="13FB5B02" w14:textId="77777777" w:rsidR="0084644D" w:rsidRPr="00C264D7" w:rsidRDefault="0084644D" w:rsidP="0084644D">
      <w:pPr>
        <w:spacing w:after="0" w:line="240" w:lineRule="auto"/>
        <w:rPr>
          <w:rFonts w:ascii="Times New Roman" w:hAnsi="Times New Roman" w:cs="Times New Roman"/>
          <w:bCs/>
          <w:iCs/>
          <w:sz w:val="24"/>
          <w:szCs w:val="24"/>
        </w:rPr>
      </w:pPr>
    </w:p>
    <w:p w14:paraId="2CDF15FC" w14:textId="77777777" w:rsidR="0084644D" w:rsidRPr="00C264D7" w:rsidRDefault="0084644D" w:rsidP="0084644D">
      <w:pPr>
        <w:spacing w:after="0" w:line="240" w:lineRule="auto"/>
        <w:rPr>
          <w:rFonts w:ascii="Times New Roman" w:hAnsi="Times New Roman" w:cs="Times New Roman"/>
          <w:bCs/>
          <w:iCs/>
          <w:sz w:val="24"/>
          <w:szCs w:val="24"/>
        </w:rPr>
      </w:pPr>
    </w:p>
    <w:p w14:paraId="055B33DD" w14:textId="77777777" w:rsidR="0084644D" w:rsidRPr="00C264D7" w:rsidRDefault="0084644D" w:rsidP="0084644D">
      <w:pPr>
        <w:spacing w:after="0" w:line="240" w:lineRule="auto"/>
        <w:rPr>
          <w:rFonts w:ascii="Times New Roman" w:hAnsi="Times New Roman" w:cs="Times New Roman"/>
          <w:bCs/>
          <w:iCs/>
          <w:sz w:val="24"/>
          <w:szCs w:val="24"/>
        </w:rPr>
      </w:pPr>
    </w:p>
    <w:p w14:paraId="16E14FCF" w14:textId="77777777" w:rsidR="0084644D" w:rsidRPr="00C264D7" w:rsidRDefault="0084644D" w:rsidP="0084644D">
      <w:pPr>
        <w:spacing w:after="0" w:line="240" w:lineRule="auto"/>
        <w:rPr>
          <w:rFonts w:ascii="Times New Roman" w:hAnsi="Times New Roman" w:cs="Times New Roman"/>
          <w:bCs/>
          <w:iCs/>
          <w:sz w:val="24"/>
          <w:szCs w:val="24"/>
        </w:rPr>
      </w:pPr>
    </w:p>
    <w:p w14:paraId="5CBF81F7" w14:textId="77777777" w:rsidR="0084644D" w:rsidRPr="00C264D7" w:rsidRDefault="0084644D" w:rsidP="0084644D">
      <w:pPr>
        <w:spacing w:after="0" w:line="240" w:lineRule="auto"/>
        <w:rPr>
          <w:rFonts w:ascii="Times New Roman" w:hAnsi="Times New Roman" w:cs="Times New Roman"/>
          <w:bCs/>
          <w:iCs/>
          <w:sz w:val="24"/>
          <w:szCs w:val="24"/>
        </w:rPr>
      </w:pPr>
    </w:p>
    <w:p w14:paraId="39E9C70C" w14:textId="77777777" w:rsidR="0084644D" w:rsidRPr="00C264D7" w:rsidRDefault="0084644D" w:rsidP="0084644D">
      <w:pPr>
        <w:spacing w:after="0" w:line="240" w:lineRule="auto"/>
        <w:rPr>
          <w:rFonts w:ascii="Times New Roman" w:hAnsi="Times New Roman" w:cs="Times New Roman"/>
          <w:bCs/>
          <w:iCs/>
          <w:sz w:val="24"/>
          <w:szCs w:val="24"/>
        </w:rPr>
      </w:pPr>
    </w:p>
    <w:p w14:paraId="5885DF24" w14:textId="77777777" w:rsidR="0084644D" w:rsidRPr="00C264D7" w:rsidRDefault="0084644D" w:rsidP="0084644D">
      <w:pPr>
        <w:spacing w:after="0" w:line="240" w:lineRule="auto"/>
        <w:rPr>
          <w:rFonts w:ascii="Times New Roman" w:hAnsi="Times New Roman" w:cs="Times New Roman"/>
          <w:bCs/>
          <w:iCs/>
          <w:sz w:val="24"/>
          <w:szCs w:val="24"/>
        </w:rPr>
      </w:pPr>
    </w:p>
    <w:p w14:paraId="22CE425E" w14:textId="77777777" w:rsidR="0084644D" w:rsidRPr="00C264D7" w:rsidRDefault="0084644D" w:rsidP="0084644D">
      <w:pPr>
        <w:spacing w:after="0" w:line="240" w:lineRule="auto"/>
        <w:rPr>
          <w:rFonts w:ascii="Times New Roman" w:hAnsi="Times New Roman" w:cs="Times New Roman"/>
          <w:bCs/>
          <w:iCs/>
          <w:sz w:val="24"/>
          <w:szCs w:val="24"/>
        </w:rPr>
      </w:pPr>
    </w:p>
    <w:p w14:paraId="5DD4E544" w14:textId="77777777" w:rsidR="0084644D" w:rsidRPr="00C264D7" w:rsidRDefault="0084644D" w:rsidP="0084644D">
      <w:pPr>
        <w:spacing w:after="0" w:line="240" w:lineRule="auto"/>
        <w:rPr>
          <w:rFonts w:ascii="Times New Roman" w:hAnsi="Times New Roman" w:cs="Times New Roman"/>
          <w:bCs/>
          <w:iCs/>
          <w:sz w:val="24"/>
          <w:szCs w:val="24"/>
        </w:rPr>
      </w:pPr>
    </w:p>
    <w:p w14:paraId="4B6C48BB" w14:textId="77777777" w:rsidR="0084644D" w:rsidRPr="00C264D7" w:rsidRDefault="0084644D" w:rsidP="0084644D">
      <w:pPr>
        <w:spacing w:after="0" w:line="240" w:lineRule="auto"/>
        <w:rPr>
          <w:rFonts w:ascii="Times New Roman" w:hAnsi="Times New Roman" w:cs="Times New Roman"/>
          <w:bCs/>
          <w:iCs/>
          <w:sz w:val="24"/>
          <w:szCs w:val="24"/>
        </w:rPr>
      </w:pPr>
    </w:p>
    <w:p w14:paraId="142EFE69" w14:textId="77777777" w:rsidR="0084644D" w:rsidRPr="00C264D7" w:rsidRDefault="0084644D" w:rsidP="0084644D">
      <w:pPr>
        <w:spacing w:after="0" w:line="240" w:lineRule="auto"/>
        <w:rPr>
          <w:rFonts w:ascii="Times New Roman" w:hAnsi="Times New Roman" w:cs="Times New Roman"/>
          <w:bCs/>
          <w:iCs/>
          <w:sz w:val="24"/>
          <w:szCs w:val="24"/>
        </w:rPr>
      </w:pPr>
    </w:p>
    <w:p w14:paraId="69E2B8C4" w14:textId="77777777" w:rsidR="0084644D" w:rsidRPr="00C264D7" w:rsidRDefault="0084644D" w:rsidP="0084644D">
      <w:pPr>
        <w:spacing w:after="0" w:line="240" w:lineRule="auto"/>
        <w:rPr>
          <w:rFonts w:ascii="Times New Roman" w:hAnsi="Times New Roman" w:cs="Times New Roman"/>
          <w:bCs/>
          <w:iCs/>
          <w:sz w:val="24"/>
          <w:szCs w:val="24"/>
        </w:rPr>
      </w:pPr>
    </w:p>
    <w:p w14:paraId="39D72101" w14:textId="77777777" w:rsidR="0084644D" w:rsidRPr="00C264D7" w:rsidRDefault="0084644D" w:rsidP="0084644D">
      <w:pPr>
        <w:spacing w:after="0" w:line="240" w:lineRule="auto"/>
        <w:rPr>
          <w:rFonts w:ascii="Times New Roman" w:hAnsi="Times New Roman" w:cs="Times New Roman"/>
          <w:bCs/>
          <w:iCs/>
          <w:sz w:val="24"/>
          <w:szCs w:val="24"/>
        </w:rPr>
      </w:pPr>
    </w:p>
    <w:p w14:paraId="0D19E920" w14:textId="77777777" w:rsidR="0084644D" w:rsidRPr="00C264D7" w:rsidRDefault="0084644D" w:rsidP="0084644D">
      <w:pPr>
        <w:spacing w:after="0" w:line="240" w:lineRule="auto"/>
        <w:rPr>
          <w:rFonts w:ascii="Times New Roman" w:hAnsi="Times New Roman" w:cs="Times New Roman"/>
          <w:bCs/>
          <w:iCs/>
          <w:sz w:val="24"/>
          <w:szCs w:val="24"/>
        </w:rPr>
      </w:pPr>
    </w:p>
    <w:p w14:paraId="36112839" w14:textId="77777777" w:rsidR="0084644D" w:rsidRPr="00C264D7" w:rsidRDefault="0084644D" w:rsidP="0084644D">
      <w:pPr>
        <w:spacing w:after="0" w:line="240" w:lineRule="auto"/>
        <w:rPr>
          <w:rFonts w:ascii="Times New Roman" w:hAnsi="Times New Roman" w:cs="Times New Roman"/>
          <w:bCs/>
          <w:iCs/>
          <w:sz w:val="24"/>
          <w:szCs w:val="24"/>
        </w:rPr>
      </w:pPr>
    </w:p>
    <w:p w14:paraId="4B40E401" w14:textId="77777777" w:rsidR="0084644D" w:rsidRPr="00C264D7" w:rsidRDefault="0084644D" w:rsidP="0084644D">
      <w:pPr>
        <w:spacing w:after="0" w:line="240" w:lineRule="auto"/>
        <w:rPr>
          <w:rFonts w:ascii="Times New Roman" w:hAnsi="Times New Roman" w:cs="Times New Roman"/>
          <w:bCs/>
          <w:iCs/>
          <w:sz w:val="24"/>
          <w:szCs w:val="24"/>
        </w:rPr>
      </w:pPr>
    </w:p>
    <w:p w14:paraId="1377D747" w14:textId="77777777" w:rsidR="0084644D" w:rsidRPr="00C264D7" w:rsidRDefault="0084644D" w:rsidP="0084644D">
      <w:pPr>
        <w:spacing w:after="0" w:line="240" w:lineRule="auto"/>
        <w:rPr>
          <w:rFonts w:ascii="Times New Roman" w:hAnsi="Times New Roman" w:cs="Times New Roman"/>
          <w:bCs/>
          <w:iCs/>
          <w:sz w:val="24"/>
          <w:szCs w:val="24"/>
        </w:rPr>
      </w:pPr>
    </w:p>
    <w:p w14:paraId="778A7B42" w14:textId="164AD4E5" w:rsidR="0084644D" w:rsidRPr="00E7279F" w:rsidRDefault="00E7279F" w:rsidP="00E7279F">
      <w:pPr>
        <w:spacing w:after="0" w:line="240" w:lineRule="auto"/>
        <w:jc w:val="center"/>
        <w:rPr>
          <w:rFonts w:ascii="Times New Roman" w:hAnsi="Times New Roman" w:cs="Times New Roman"/>
          <w:bCs/>
          <w:iCs/>
          <w:strike/>
          <w:sz w:val="24"/>
          <w:szCs w:val="24"/>
        </w:rPr>
      </w:pPr>
      <w:r>
        <w:rPr>
          <w:rFonts w:ascii="Times New Roman" w:hAnsi="Times New Roman" w:cs="Times New Roman"/>
          <w:bCs/>
          <w:iCs/>
          <w:sz w:val="24"/>
          <w:szCs w:val="24"/>
        </w:rPr>
        <w:t xml:space="preserve">Sve promjene navedene su </w:t>
      </w:r>
      <w:r w:rsidRPr="00E7279F">
        <w:rPr>
          <w:rFonts w:ascii="Times New Roman" w:hAnsi="Times New Roman" w:cs="Times New Roman"/>
          <w:bCs/>
          <w:iCs/>
          <w:color w:val="FF0000"/>
          <w:sz w:val="24"/>
          <w:szCs w:val="24"/>
        </w:rPr>
        <w:t>crvenom bojom</w:t>
      </w:r>
      <w:r>
        <w:rPr>
          <w:rFonts w:ascii="Times New Roman" w:hAnsi="Times New Roman" w:cs="Times New Roman"/>
          <w:bCs/>
          <w:iCs/>
          <w:sz w:val="24"/>
          <w:szCs w:val="24"/>
        </w:rPr>
        <w:t xml:space="preserve">, te sljedećim formatom u slučaju brisanja - </w:t>
      </w:r>
      <w:r w:rsidRPr="00E7279F">
        <w:rPr>
          <w:rFonts w:ascii="Times New Roman" w:hAnsi="Times New Roman" w:cs="Times New Roman"/>
          <w:bCs/>
          <w:iCs/>
          <w:strike/>
          <w:sz w:val="24"/>
          <w:szCs w:val="24"/>
          <w:highlight w:val="yellow"/>
        </w:rPr>
        <w:t>brisanje</w:t>
      </w:r>
    </w:p>
    <w:p w14:paraId="16A78339" w14:textId="77777777" w:rsidR="0084644D" w:rsidRPr="00C264D7" w:rsidRDefault="0084644D" w:rsidP="0084644D">
      <w:pPr>
        <w:spacing w:after="0" w:line="240" w:lineRule="auto"/>
        <w:rPr>
          <w:rFonts w:ascii="Times New Roman" w:hAnsi="Times New Roman" w:cs="Times New Roman"/>
          <w:bCs/>
          <w:iCs/>
          <w:sz w:val="24"/>
          <w:szCs w:val="24"/>
        </w:rPr>
      </w:pPr>
    </w:p>
    <w:p w14:paraId="3361D915" w14:textId="77777777" w:rsidR="0084644D" w:rsidRPr="00C264D7" w:rsidRDefault="0084644D" w:rsidP="0084644D">
      <w:pPr>
        <w:spacing w:after="0" w:line="240" w:lineRule="auto"/>
        <w:rPr>
          <w:rFonts w:ascii="Times New Roman" w:hAnsi="Times New Roman" w:cs="Times New Roman"/>
          <w:bCs/>
          <w:iCs/>
          <w:sz w:val="24"/>
          <w:szCs w:val="24"/>
        </w:rPr>
      </w:pPr>
    </w:p>
    <w:p w14:paraId="4BD1B705" w14:textId="77777777" w:rsidR="0084644D" w:rsidRPr="00C264D7" w:rsidRDefault="0084644D" w:rsidP="0084644D">
      <w:pPr>
        <w:spacing w:after="0" w:line="240" w:lineRule="auto"/>
        <w:rPr>
          <w:rFonts w:ascii="Times New Roman" w:hAnsi="Times New Roman" w:cs="Times New Roman"/>
          <w:bCs/>
          <w:iCs/>
          <w:sz w:val="24"/>
          <w:szCs w:val="24"/>
        </w:rPr>
      </w:pPr>
    </w:p>
    <w:p w14:paraId="47672417" w14:textId="77777777" w:rsidR="0084644D" w:rsidRPr="00C264D7" w:rsidRDefault="0084644D" w:rsidP="0084644D">
      <w:pPr>
        <w:spacing w:after="0" w:line="240" w:lineRule="auto"/>
        <w:rPr>
          <w:rFonts w:ascii="Times New Roman" w:hAnsi="Times New Roman" w:cs="Times New Roman"/>
          <w:bCs/>
          <w:iCs/>
          <w:sz w:val="24"/>
          <w:szCs w:val="24"/>
        </w:rPr>
      </w:pPr>
    </w:p>
    <w:p w14:paraId="5AE06810" w14:textId="073B0D36" w:rsidR="0084644D" w:rsidRPr="00C264D7" w:rsidRDefault="00E7279F" w:rsidP="0084644D">
      <w:pPr>
        <w:spacing w:after="0" w:line="240" w:lineRule="auto"/>
        <w:jc w:val="center"/>
        <w:rPr>
          <w:rFonts w:ascii="Times New Roman" w:hAnsi="Times New Roman" w:cs="Times New Roman"/>
          <w:b/>
          <w:iCs/>
          <w:sz w:val="24"/>
          <w:szCs w:val="24"/>
        </w:rPr>
      </w:pPr>
      <w:r w:rsidRPr="00E7279F">
        <w:rPr>
          <w:rFonts w:ascii="Times New Roman" w:hAnsi="Times New Roman" w:cs="Times New Roman"/>
          <w:b/>
          <w:iCs/>
          <w:color w:val="FF0000"/>
          <w:sz w:val="24"/>
          <w:szCs w:val="24"/>
        </w:rPr>
        <w:t>Siječanj, 2023</w:t>
      </w:r>
      <w:r w:rsidR="0084644D" w:rsidRPr="00C264D7">
        <w:rPr>
          <w:rFonts w:ascii="Times New Roman" w:hAnsi="Times New Roman" w:cs="Times New Roman"/>
          <w:b/>
          <w:iCs/>
          <w:sz w:val="24"/>
          <w:szCs w:val="24"/>
        </w:rPr>
        <w:t>.</w:t>
      </w:r>
    </w:p>
    <w:p w14:paraId="6E050241" w14:textId="77777777" w:rsidR="0084644D" w:rsidRPr="00C264D7" w:rsidRDefault="0084644D" w:rsidP="0084644D">
      <w:pPr>
        <w:spacing w:after="0" w:line="259" w:lineRule="auto"/>
        <w:rPr>
          <w:rFonts w:ascii="Times New Roman" w:hAnsi="Times New Roman" w:cs="Times New Roman"/>
          <w:b/>
          <w:iCs/>
          <w:sz w:val="24"/>
          <w:szCs w:val="24"/>
        </w:rPr>
      </w:pPr>
      <w:r w:rsidRPr="00C264D7">
        <w:rPr>
          <w:rFonts w:ascii="Times New Roman" w:hAnsi="Times New Roman" w:cs="Times New Roman"/>
          <w:b/>
          <w:iCs/>
          <w:sz w:val="24"/>
          <w:szCs w:val="24"/>
        </w:rPr>
        <w:br w:type="page"/>
      </w:r>
    </w:p>
    <w:bookmarkStart w:id="2" w:name="_Toc98178382" w:displacedByCustomXml="next"/>
    <w:bookmarkStart w:id="3" w:name="_Toc98071401" w:displacedByCustomXml="next"/>
    <w:sdt>
      <w:sdtPr>
        <w:rPr>
          <w:rFonts w:asciiTheme="minorHAnsi" w:hAnsiTheme="minorHAnsi" w:cstheme="minorBidi"/>
          <w:b w:val="0"/>
          <w:bCs w:val="0"/>
          <w:noProof w:val="0"/>
        </w:rPr>
        <w:id w:val="-2137557054"/>
        <w:docPartObj>
          <w:docPartGallery w:val="Table of Contents"/>
          <w:docPartUnique/>
        </w:docPartObj>
      </w:sdt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51346CA7" w14:textId="77777777" w:rsidR="0084644D" w:rsidRPr="00C264D7" w:rsidRDefault="0084644D" w:rsidP="005B05CE">
              <w:pPr>
                <w:pStyle w:val="TOC1"/>
              </w:pPr>
              <w:r w:rsidRPr="00C264D7">
                <w:t>Sadržaj</w:t>
              </w:r>
              <w:bookmarkEnd w:id="3"/>
              <w:bookmarkEnd w:id="2"/>
            </w:p>
            <w:p w14:paraId="3B91A5F4" w14:textId="4A925CF4" w:rsidR="002417F9" w:rsidRDefault="0084644D">
              <w:pPr>
                <w:pStyle w:val="TOC1"/>
                <w:rPr>
                  <w:rFonts w:asciiTheme="minorHAnsi" w:hAnsiTheme="minorHAnsi" w:cstheme="minorBidi"/>
                  <w:b w:val="0"/>
                  <w:bCs w:val="0"/>
                  <w:lang w:val="en-US"/>
                </w:rPr>
              </w:pPr>
              <w:r w:rsidRPr="00C264D7">
                <w:rPr>
                  <w:sz w:val="20"/>
                  <w:szCs w:val="20"/>
                </w:rPr>
                <w:fldChar w:fldCharType="begin"/>
              </w:r>
              <w:r w:rsidRPr="00C264D7">
                <w:rPr>
                  <w:sz w:val="20"/>
                  <w:szCs w:val="20"/>
                </w:rPr>
                <w:instrText xml:space="preserve"> TOC \o "1-3" \h \z \u </w:instrText>
              </w:r>
              <w:r w:rsidRPr="00C264D7">
                <w:rPr>
                  <w:sz w:val="20"/>
                  <w:szCs w:val="20"/>
                </w:rPr>
                <w:fldChar w:fldCharType="separate"/>
              </w:r>
              <w:hyperlink w:anchor="_Toc123101515" w:history="1">
                <w:r w:rsidR="002417F9" w:rsidRPr="00FD38C8">
                  <w:rPr>
                    <w:rStyle w:val="Hyperlink"/>
                  </w:rPr>
                  <w:t>1.</w:t>
                </w:r>
                <w:r w:rsidR="002417F9">
                  <w:rPr>
                    <w:rFonts w:asciiTheme="minorHAnsi" w:hAnsiTheme="minorHAnsi" w:cstheme="minorBidi"/>
                    <w:b w:val="0"/>
                    <w:bCs w:val="0"/>
                    <w:lang w:val="en-US"/>
                  </w:rPr>
                  <w:tab/>
                </w:r>
                <w:r w:rsidR="002417F9" w:rsidRPr="00FD38C8">
                  <w:rPr>
                    <w:rStyle w:val="Hyperlink"/>
                  </w:rPr>
                  <w:t>Opće informacije</w:t>
                </w:r>
                <w:r w:rsidR="002417F9">
                  <w:rPr>
                    <w:webHidden/>
                  </w:rPr>
                  <w:tab/>
                </w:r>
                <w:r w:rsidR="002417F9">
                  <w:rPr>
                    <w:webHidden/>
                  </w:rPr>
                  <w:fldChar w:fldCharType="begin"/>
                </w:r>
                <w:r w:rsidR="002417F9">
                  <w:rPr>
                    <w:webHidden/>
                  </w:rPr>
                  <w:instrText xml:space="preserve"> PAGEREF _Toc123101515 \h </w:instrText>
                </w:r>
                <w:r w:rsidR="002417F9">
                  <w:rPr>
                    <w:webHidden/>
                  </w:rPr>
                </w:r>
                <w:r w:rsidR="002417F9">
                  <w:rPr>
                    <w:webHidden/>
                  </w:rPr>
                  <w:fldChar w:fldCharType="separate"/>
                </w:r>
                <w:r w:rsidR="002417F9">
                  <w:rPr>
                    <w:webHidden/>
                  </w:rPr>
                  <w:t>4</w:t>
                </w:r>
                <w:r w:rsidR="002417F9">
                  <w:rPr>
                    <w:webHidden/>
                  </w:rPr>
                  <w:fldChar w:fldCharType="end"/>
                </w:r>
              </w:hyperlink>
            </w:p>
            <w:p w14:paraId="5D985D34" w14:textId="5230D76A" w:rsidR="002417F9" w:rsidRDefault="00000000">
              <w:pPr>
                <w:pStyle w:val="TOC2"/>
                <w:rPr>
                  <w:b w:val="0"/>
                  <w:bCs w:val="0"/>
                  <w:noProof/>
                  <w:lang w:val="en-US"/>
                </w:rPr>
              </w:pPr>
              <w:hyperlink w:anchor="_Toc123101516" w:history="1">
                <w:r w:rsidR="002417F9" w:rsidRPr="00FD38C8">
                  <w:rPr>
                    <w:rStyle w:val="Hyperlink"/>
                    <w:noProof/>
                    <w:lang w:bidi="x-none"/>
                  </w:rPr>
                  <w:t>1.1.</w:t>
                </w:r>
                <w:r w:rsidR="002417F9">
                  <w:rPr>
                    <w:b w:val="0"/>
                    <w:bCs w:val="0"/>
                    <w:noProof/>
                    <w:lang w:val="en-US"/>
                  </w:rPr>
                  <w:tab/>
                </w:r>
                <w:r w:rsidR="002417F9" w:rsidRPr="00FD38C8">
                  <w:rPr>
                    <w:rStyle w:val="Hyperlink"/>
                    <w:noProof/>
                  </w:rPr>
                  <w:t>Zakonodavni i strateški okvir</w:t>
                </w:r>
                <w:r w:rsidR="002417F9">
                  <w:rPr>
                    <w:noProof/>
                    <w:webHidden/>
                  </w:rPr>
                  <w:tab/>
                </w:r>
                <w:r w:rsidR="002417F9">
                  <w:rPr>
                    <w:noProof/>
                    <w:webHidden/>
                  </w:rPr>
                  <w:fldChar w:fldCharType="begin"/>
                </w:r>
                <w:r w:rsidR="002417F9">
                  <w:rPr>
                    <w:noProof/>
                    <w:webHidden/>
                  </w:rPr>
                  <w:instrText xml:space="preserve"> PAGEREF _Toc123101516 \h </w:instrText>
                </w:r>
                <w:r w:rsidR="002417F9">
                  <w:rPr>
                    <w:noProof/>
                    <w:webHidden/>
                  </w:rPr>
                </w:r>
                <w:r w:rsidR="002417F9">
                  <w:rPr>
                    <w:noProof/>
                    <w:webHidden/>
                  </w:rPr>
                  <w:fldChar w:fldCharType="separate"/>
                </w:r>
                <w:r w:rsidR="002417F9">
                  <w:rPr>
                    <w:noProof/>
                    <w:webHidden/>
                  </w:rPr>
                  <w:t>4</w:t>
                </w:r>
                <w:r w:rsidR="002417F9">
                  <w:rPr>
                    <w:noProof/>
                    <w:webHidden/>
                  </w:rPr>
                  <w:fldChar w:fldCharType="end"/>
                </w:r>
              </w:hyperlink>
            </w:p>
            <w:p w14:paraId="393C6C62" w14:textId="3D316A8C" w:rsidR="002417F9" w:rsidRDefault="00000000">
              <w:pPr>
                <w:pStyle w:val="TOC2"/>
                <w:rPr>
                  <w:b w:val="0"/>
                  <w:bCs w:val="0"/>
                  <w:noProof/>
                  <w:lang w:val="en-US"/>
                </w:rPr>
              </w:pPr>
              <w:hyperlink w:anchor="_Toc123101517" w:history="1">
                <w:r w:rsidR="002417F9" w:rsidRPr="00FD38C8">
                  <w:rPr>
                    <w:rStyle w:val="Hyperlink"/>
                    <w:noProof/>
                    <w:lang w:bidi="x-none"/>
                  </w:rPr>
                  <w:t>1.2.</w:t>
                </w:r>
                <w:r w:rsidR="002417F9">
                  <w:rPr>
                    <w:b w:val="0"/>
                    <w:bCs w:val="0"/>
                    <w:noProof/>
                    <w:lang w:val="en-US"/>
                  </w:rPr>
                  <w:tab/>
                </w:r>
                <w:r w:rsidR="002417F9" w:rsidRPr="00FD38C8">
                  <w:rPr>
                    <w:rStyle w:val="Hyperlink"/>
                    <w:noProof/>
                  </w:rPr>
                  <w:t>Odgovornost za upravljanje</w:t>
                </w:r>
                <w:r w:rsidR="002417F9">
                  <w:rPr>
                    <w:noProof/>
                    <w:webHidden/>
                  </w:rPr>
                  <w:tab/>
                </w:r>
                <w:r w:rsidR="002417F9">
                  <w:rPr>
                    <w:noProof/>
                    <w:webHidden/>
                  </w:rPr>
                  <w:fldChar w:fldCharType="begin"/>
                </w:r>
                <w:r w:rsidR="002417F9">
                  <w:rPr>
                    <w:noProof/>
                    <w:webHidden/>
                  </w:rPr>
                  <w:instrText xml:space="preserve"> PAGEREF _Toc123101517 \h </w:instrText>
                </w:r>
                <w:r w:rsidR="002417F9">
                  <w:rPr>
                    <w:noProof/>
                    <w:webHidden/>
                  </w:rPr>
                </w:r>
                <w:r w:rsidR="002417F9">
                  <w:rPr>
                    <w:noProof/>
                    <w:webHidden/>
                  </w:rPr>
                  <w:fldChar w:fldCharType="separate"/>
                </w:r>
                <w:r w:rsidR="002417F9">
                  <w:rPr>
                    <w:noProof/>
                    <w:webHidden/>
                  </w:rPr>
                  <w:t>7</w:t>
                </w:r>
                <w:r w:rsidR="002417F9">
                  <w:rPr>
                    <w:noProof/>
                    <w:webHidden/>
                  </w:rPr>
                  <w:fldChar w:fldCharType="end"/>
                </w:r>
              </w:hyperlink>
            </w:p>
            <w:p w14:paraId="5E16B2EF" w14:textId="1A0ED45C" w:rsidR="002417F9" w:rsidRDefault="00000000">
              <w:pPr>
                <w:pStyle w:val="TOC2"/>
                <w:rPr>
                  <w:b w:val="0"/>
                  <w:bCs w:val="0"/>
                  <w:noProof/>
                  <w:lang w:val="en-US"/>
                </w:rPr>
              </w:pPr>
              <w:hyperlink w:anchor="_Toc123101518" w:history="1">
                <w:r w:rsidR="002417F9" w:rsidRPr="00FD38C8">
                  <w:rPr>
                    <w:rStyle w:val="Hyperlink"/>
                    <w:noProof/>
                    <w:lang w:bidi="x-none"/>
                  </w:rPr>
                  <w:t>1.3.</w:t>
                </w:r>
                <w:r w:rsidR="002417F9">
                  <w:rPr>
                    <w:b w:val="0"/>
                    <w:bCs w:val="0"/>
                    <w:noProof/>
                    <w:lang w:val="en-US"/>
                  </w:rPr>
                  <w:tab/>
                </w:r>
                <w:r w:rsidR="002417F9" w:rsidRPr="00FD38C8">
                  <w:rPr>
                    <w:rStyle w:val="Hyperlink"/>
                    <w:noProof/>
                  </w:rPr>
                  <w:t>Predmet, ciljevi i očekivani rezultati Poziva</w:t>
                </w:r>
                <w:r w:rsidR="002417F9">
                  <w:rPr>
                    <w:noProof/>
                    <w:webHidden/>
                  </w:rPr>
                  <w:tab/>
                </w:r>
                <w:r w:rsidR="002417F9">
                  <w:rPr>
                    <w:noProof/>
                    <w:webHidden/>
                  </w:rPr>
                  <w:fldChar w:fldCharType="begin"/>
                </w:r>
                <w:r w:rsidR="002417F9">
                  <w:rPr>
                    <w:noProof/>
                    <w:webHidden/>
                  </w:rPr>
                  <w:instrText xml:space="preserve"> PAGEREF _Toc123101518 \h </w:instrText>
                </w:r>
                <w:r w:rsidR="002417F9">
                  <w:rPr>
                    <w:noProof/>
                    <w:webHidden/>
                  </w:rPr>
                </w:r>
                <w:r w:rsidR="002417F9">
                  <w:rPr>
                    <w:noProof/>
                    <w:webHidden/>
                  </w:rPr>
                  <w:fldChar w:fldCharType="separate"/>
                </w:r>
                <w:r w:rsidR="002417F9">
                  <w:rPr>
                    <w:noProof/>
                    <w:webHidden/>
                  </w:rPr>
                  <w:t>7</w:t>
                </w:r>
                <w:r w:rsidR="002417F9">
                  <w:rPr>
                    <w:noProof/>
                    <w:webHidden/>
                  </w:rPr>
                  <w:fldChar w:fldCharType="end"/>
                </w:r>
              </w:hyperlink>
            </w:p>
            <w:p w14:paraId="27DB51AB" w14:textId="0F3EB81E" w:rsidR="002417F9" w:rsidRDefault="00000000">
              <w:pPr>
                <w:pStyle w:val="TOC2"/>
                <w:rPr>
                  <w:b w:val="0"/>
                  <w:bCs w:val="0"/>
                  <w:noProof/>
                  <w:lang w:val="en-US"/>
                </w:rPr>
              </w:pPr>
              <w:hyperlink w:anchor="_Toc123101519" w:history="1">
                <w:r w:rsidR="002417F9" w:rsidRPr="00FD38C8">
                  <w:rPr>
                    <w:rStyle w:val="Hyperlink"/>
                    <w:noProof/>
                    <w:lang w:bidi="x-none"/>
                  </w:rPr>
                  <w:t>1.4.</w:t>
                </w:r>
                <w:r w:rsidR="002417F9">
                  <w:rPr>
                    <w:b w:val="0"/>
                    <w:bCs w:val="0"/>
                    <w:noProof/>
                    <w:lang w:val="en-US"/>
                  </w:rPr>
                  <w:tab/>
                </w:r>
                <w:r w:rsidR="002417F9" w:rsidRPr="00FD38C8">
                  <w:rPr>
                    <w:rStyle w:val="Hyperlink"/>
                    <w:noProof/>
                  </w:rPr>
                  <w:t>Načela rada</w:t>
                </w:r>
                <w:r w:rsidR="002417F9">
                  <w:rPr>
                    <w:noProof/>
                    <w:webHidden/>
                  </w:rPr>
                  <w:tab/>
                </w:r>
                <w:r w:rsidR="002417F9">
                  <w:rPr>
                    <w:noProof/>
                    <w:webHidden/>
                  </w:rPr>
                  <w:fldChar w:fldCharType="begin"/>
                </w:r>
                <w:r w:rsidR="002417F9">
                  <w:rPr>
                    <w:noProof/>
                    <w:webHidden/>
                  </w:rPr>
                  <w:instrText xml:space="preserve"> PAGEREF _Toc123101519 \h </w:instrText>
                </w:r>
                <w:r w:rsidR="002417F9">
                  <w:rPr>
                    <w:noProof/>
                    <w:webHidden/>
                  </w:rPr>
                </w:r>
                <w:r w:rsidR="002417F9">
                  <w:rPr>
                    <w:noProof/>
                    <w:webHidden/>
                  </w:rPr>
                  <w:fldChar w:fldCharType="separate"/>
                </w:r>
                <w:r w:rsidR="002417F9">
                  <w:rPr>
                    <w:noProof/>
                    <w:webHidden/>
                  </w:rPr>
                  <w:t>8</w:t>
                </w:r>
                <w:r w:rsidR="002417F9">
                  <w:rPr>
                    <w:noProof/>
                    <w:webHidden/>
                  </w:rPr>
                  <w:fldChar w:fldCharType="end"/>
                </w:r>
              </w:hyperlink>
            </w:p>
            <w:p w14:paraId="23D8D49B" w14:textId="0D03BC55" w:rsidR="002417F9" w:rsidRDefault="00000000">
              <w:pPr>
                <w:pStyle w:val="TOC2"/>
                <w:rPr>
                  <w:b w:val="0"/>
                  <w:bCs w:val="0"/>
                  <w:noProof/>
                  <w:lang w:val="en-US"/>
                </w:rPr>
              </w:pPr>
              <w:hyperlink w:anchor="_Toc123101520" w:history="1">
                <w:r w:rsidR="002417F9" w:rsidRPr="00FD38C8">
                  <w:rPr>
                    <w:rStyle w:val="Hyperlink"/>
                    <w:noProof/>
                    <w:lang w:bidi="x-none"/>
                  </w:rPr>
                  <w:t>1.5.</w:t>
                </w:r>
                <w:r w:rsidR="002417F9">
                  <w:rPr>
                    <w:b w:val="0"/>
                    <w:bCs w:val="0"/>
                    <w:noProof/>
                    <w:lang w:val="en-US"/>
                  </w:rPr>
                  <w:tab/>
                </w:r>
                <w:r w:rsidR="002417F9" w:rsidRPr="00FD38C8">
                  <w:rPr>
                    <w:rStyle w:val="Hyperlink"/>
                    <w:noProof/>
                  </w:rPr>
                  <w:t>Vrednovanje Poziva</w:t>
                </w:r>
                <w:r w:rsidR="002417F9">
                  <w:rPr>
                    <w:noProof/>
                    <w:webHidden/>
                  </w:rPr>
                  <w:tab/>
                </w:r>
                <w:r w:rsidR="002417F9">
                  <w:rPr>
                    <w:noProof/>
                    <w:webHidden/>
                  </w:rPr>
                  <w:fldChar w:fldCharType="begin"/>
                </w:r>
                <w:r w:rsidR="002417F9">
                  <w:rPr>
                    <w:noProof/>
                    <w:webHidden/>
                  </w:rPr>
                  <w:instrText xml:space="preserve"> PAGEREF _Toc123101520 \h </w:instrText>
                </w:r>
                <w:r w:rsidR="002417F9">
                  <w:rPr>
                    <w:noProof/>
                    <w:webHidden/>
                  </w:rPr>
                </w:r>
                <w:r w:rsidR="002417F9">
                  <w:rPr>
                    <w:noProof/>
                    <w:webHidden/>
                  </w:rPr>
                  <w:fldChar w:fldCharType="separate"/>
                </w:r>
                <w:r w:rsidR="002417F9">
                  <w:rPr>
                    <w:noProof/>
                    <w:webHidden/>
                  </w:rPr>
                  <w:t>8</w:t>
                </w:r>
                <w:r w:rsidR="002417F9">
                  <w:rPr>
                    <w:noProof/>
                    <w:webHidden/>
                  </w:rPr>
                  <w:fldChar w:fldCharType="end"/>
                </w:r>
              </w:hyperlink>
            </w:p>
            <w:p w14:paraId="5060FCB9" w14:textId="5A3BD3A1" w:rsidR="002417F9" w:rsidRDefault="00000000">
              <w:pPr>
                <w:pStyle w:val="TOC2"/>
                <w:rPr>
                  <w:b w:val="0"/>
                  <w:bCs w:val="0"/>
                  <w:noProof/>
                  <w:lang w:val="en-US"/>
                </w:rPr>
              </w:pPr>
              <w:hyperlink w:anchor="_Toc123101521" w:history="1">
                <w:r w:rsidR="002417F9" w:rsidRPr="00FD38C8">
                  <w:rPr>
                    <w:rStyle w:val="Hyperlink"/>
                    <w:noProof/>
                    <w:lang w:bidi="x-none"/>
                  </w:rPr>
                  <w:t>1.6.</w:t>
                </w:r>
                <w:r w:rsidR="002417F9">
                  <w:rPr>
                    <w:b w:val="0"/>
                    <w:bCs w:val="0"/>
                    <w:noProof/>
                    <w:lang w:val="en-US"/>
                  </w:rPr>
                  <w:tab/>
                </w:r>
                <w:r w:rsidR="002417F9" w:rsidRPr="00FD38C8">
                  <w:rPr>
                    <w:rStyle w:val="Hyperlink"/>
                    <w:noProof/>
                  </w:rPr>
                  <w:t>Financijska alokacija i iznosi bespovratnih sredstava</w:t>
                </w:r>
                <w:r w:rsidR="002417F9">
                  <w:rPr>
                    <w:noProof/>
                    <w:webHidden/>
                  </w:rPr>
                  <w:tab/>
                </w:r>
                <w:r w:rsidR="002417F9">
                  <w:rPr>
                    <w:noProof/>
                    <w:webHidden/>
                  </w:rPr>
                  <w:fldChar w:fldCharType="begin"/>
                </w:r>
                <w:r w:rsidR="002417F9">
                  <w:rPr>
                    <w:noProof/>
                    <w:webHidden/>
                  </w:rPr>
                  <w:instrText xml:space="preserve"> PAGEREF _Toc123101521 \h </w:instrText>
                </w:r>
                <w:r w:rsidR="002417F9">
                  <w:rPr>
                    <w:noProof/>
                    <w:webHidden/>
                  </w:rPr>
                </w:r>
                <w:r w:rsidR="002417F9">
                  <w:rPr>
                    <w:noProof/>
                    <w:webHidden/>
                  </w:rPr>
                  <w:fldChar w:fldCharType="separate"/>
                </w:r>
                <w:r w:rsidR="002417F9">
                  <w:rPr>
                    <w:noProof/>
                    <w:webHidden/>
                  </w:rPr>
                  <w:t>9</w:t>
                </w:r>
                <w:r w:rsidR="002417F9">
                  <w:rPr>
                    <w:noProof/>
                    <w:webHidden/>
                  </w:rPr>
                  <w:fldChar w:fldCharType="end"/>
                </w:r>
              </w:hyperlink>
            </w:p>
            <w:p w14:paraId="33CC2AD0" w14:textId="0B429445" w:rsidR="002417F9" w:rsidRDefault="00000000">
              <w:pPr>
                <w:pStyle w:val="TOC1"/>
                <w:rPr>
                  <w:rFonts w:asciiTheme="minorHAnsi" w:hAnsiTheme="minorHAnsi" w:cstheme="minorBidi"/>
                  <w:b w:val="0"/>
                  <w:bCs w:val="0"/>
                  <w:lang w:val="en-US"/>
                </w:rPr>
              </w:pPr>
              <w:hyperlink w:anchor="_Toc123101522" w:history="1">
                <w:r w:rsidR="002417F9" w:rsidRPr="00FD38C8">
                  <w:rPr>
                    <w:rStyle w:val="Hyperlink"/>
                  </w:rPr>
                  <w:t>2.</w:t>
                </w:r>
                <w:r w:rsidR="002417F9">
                  <w:rPr>
                    <w:rFonts w:asciiTheme="minorHAnsi" w:hAnsiTheme="minorHAnsi" w:cstheme="minorBidi"/>
                    <w:b w:val="0"/>
                    <w:bCs w:val="0"/>
                    <w:lang w:val="en-US"/>
                  </w:rPr>
                  <w:tab/>
                </w:r>
                <w:r w:rsidR="002417F9" w:rsidRPr="00FD38C8">
                  <w:rPr>
                    <w:rStyle w:val="Hyperlink"/>
                  </w:rPr>
                  <w:t>Pravila Poziva</w:t>
                </w:r>
                <w:r w:rsidR="002417F9">
                  <w:rPr>
                    <w:webHidden/>
                  </w:rPr>
                  <w:tab/>
                </w:r>
                <w:r w:rsidR="002417F9">
                  <w:rPr>
                    <w:webHidden/>
                  </w:rPr>
                  <w:fldChar w:fldCharType="begin"/>
                </w:r>
                <w:r w:rsidR="002417F9">
                  <w:rPr>
                    <w:webHidden/>
                  </w:rPr>
                  <w:instrText xml:space="preserve"> PAGEREF _Toc123101522 \h </w:instrText>
                </w:r>
                <w:r w:rsidR="002417F9">
                  <w:rPr>
                    <w:webHidden/>
                  </w:rPr>
                </w:r>
                <w:r w:rsidR="002417F9">
                  <w:rPr>
                    <w:webHidden/>
                  </w:rPr>
                  <w:fldChar w:fldCharType="separate"/>
                </w:r>
                <w:r w:rsidR="002417F9">
                  <w:rPr>
                    <w:webHidden/>
                  </w:rPr>
                  <w:t>10</w:t>
                </w:r>
                <w:r w:rsidR="002417F9">
                  <w:rPr>
                    <w:webHidden/>
                  </w:rPr>
                  <w:fldChar w:fldCharType="end"/>
                </w:r>
              </w:hyperlink>
            </w:p>
            <w:p w14:paraId="3A932CBA" w14:textId="0833F426" w:rsidR="002417F9" w:rsidRDefault="00000000">
              <w:pPr>
                <w:pStyle w:val="TOC2"/>
                <w:rPr>
                  <w:b w:val="0"/>
                  <w:bCs w:val="0"/>
                  <w:noProof/>
                  <w:lang w:val="en-US"/>
                </w:rPr>
              </w:pPr>
              <w:hyperlink w:anchor="_Toc123101523" w:history="1">
                <w:r w:rsidR="002417F9" w:rsidRPr="00FD38C8">
                  <w:rPr>
                    <w:rStyle w:val="Hyperlink"/>
                    <w:noProof/>
                    <w:lang w:bidi="x-none"/>
                  </w:rPr>
                  <w:t>2.1.</w:t>
                </w:r>
                <w:r w:rsidR="002417F9">
                  <w:rPr>
                    <w:b w:val="0"/>
                    <w:bCs w:val="0"/>
                    <w:noProof/>
                    <w:lang w:val="en-US"/>
                  </w:rPr>
                  <w:tab/>
                </w:r>
                <w:r w:rsidR="002417F9" w:rsidRPr="00FD38C8">
                  <w:rPr>
                    <w:rStyle w:val="Hyperlink"/>
                    <w:noProof/>
                  </w:rPr>
                  <w:t>Prihvatljivost prijavitelja</w:t>
                </w:r>
                <w:r w:rsidR="002417F9">
                  <w:rPr>
                    <w:noProof/>
                    <w:webHidden/>
                  </w:rPr>
                  <w:tab/>
                </w:r>
                <w:r w:rsidR="002417F9">
                  <w:rPr>
                    <w:noProof/>
                    <w:webHidden/>
                  </w:rPr>
                  <w:fldChar w:fldCharType="begin"/>
                </w:r>
                <w:r w:rsidR="002417F9">
                  <w:rPr>
                    <w:noProof/>
                    <w:webHidden/>
                  </w:rPr>
                  <w:instrText xml:space="preserve"> PAGEREF _Toc123101523 \h </w:instrText>
                </w:r>
                <w:r w:rsidR="002417F9">
                  <w:rPr>
                    <w:noProof/>
                    <w:webHidden/>
                  </w:rPr>
                </w:r>
                <w:r w:rsidR="002417F9">
                  <w:rPr>
                    <w:noProof/>
                    <w:webHidden/>
                  </w:rPr>
                  <w:fldChar w:fldCharType="separate"/>
                </w:r>
                <w:r w:rsidR="002417F9">
                  <w:rPr>
                    <w:noProof/>
                    <w:webHidden/>
                  </w:rPr>
                  <w:t>10</w:t>
                </w:r>
                <w:r w:rsidR="002417F9">
                  <w:rPr>
                    <w:noProof/>
                    <w:webHidden/>
                  </w:rPr>
                  <w:fldChar w:fldCharType="end"/>
                </w:r>
              </w:hyperlink>
            </w:p>
            <w:p w14:paraId="3B27BA21" w14:textId="6AC1830F" w:rsidR="002417F9" w:rsidRDefault="00000000">
              <w:pPr>
                <w:pStyle w:val="TOC2"/>
                <w:rPr>
                  <w:b w:val="0"/>
                  <w:bCs w:val="0"/>
                  <w:noProof/>
                  <w:lang w:val="en-US"/>
                </w:rPr>
              </w:pPr>
              <w:hyperlink w:anchor="_Toc123101524" w:history="1">
                <w:r w:rsidR="002417F9" w:rsidRPr="00FD38C8">
                  <w:rPr>
                    <w:rStyle w:val="Hyperlink"/>
                    <w:noProof/>
                    <w:lang w:bidi="x-none"/>
                  </w:rPr>
                  <w:t>2.2.</w:t>
                </w:r>
                <w:r w:rsidR="002417F9">
                  <w:rPr>
                    <w:b w:val="0"/>
                    <w:bCs w:val="0"/>
                    <w:noProof/>
                    <w:lang w:val="en-US"/>
                  </w:rPr>
                  <w:tab/>
                </w:r>
                <w:r w:rsidR="002417F9" w:rsidRPr="00FD38C8">
                  <w:rPr>
                    <w:rStyle w:val="Hyperlink"/>
                    <w:noProof/>
                  </w:rPr>
                  <w:t>Prihvatljivost partnera i formiranje partnerstva</w:t>
                </w:r>
                <w:r w:rsidR="002417F9">
                  <w:rPr>
                    <w:noProof/>
                    <w:webHidden/>
                  </w:rPr>
                  <w:tab/>
                </w:r>
                <w:r w:rsidR="002417F9">
                  <w:rPr>
                    <w:noProof/>
                    <w:webHidden/>
                  </w:rPr>
                  <w:fldChar w:fldCharType="begin"/>
                </w:r>
                <w:r w:rsidR="002417F9">
                  <w:rPr>
                    <w:noProof/>
                    <w:webHidden/>
                  </w:rPr>
                  <w:instrText xml:space="preserve"> PAGEREF _Toc123101524 \h </w:instrText>
                </w:r>
                <w:r w:rsidR="002417F9">
                  <w:rPr>
                    <w:noProof/>
                    <w:webHidden/>
                  </w:rPr>
                </w:r>
                <w:r w:rsidR="002417F9">
                  <w:rPr>
                    <w:noProof/>
                    <w:webHidden/>
                  </w:rPr>
                  <w:fldChar w:fldCharType="separate"/>
                </w:r>
                <w:r w:rsidR="002417F9">
                  <w:rPr>
                    <w:noProof/>
                    <w:webHidden/>
                  </w:rPr>
                  <w:t>12</w:t>
                </w:r>
                <w:r w:rsidR="002417F9">
                  <w:rPr>
                    <w:noProof/>
                    <w:webHidden/>
                  </w:rPr>
                  <w:fldChar w:fldCharType="end"/>
                </w:r>
              </w:hyperlink>
            </w:p>
            <w:p w14:paraId="7E1C66AA" w14:textId="23A1DB39" w:rsidR="002417F9" w:rsidRDefault="00000000">
              <w:pPr>
                <w:pStyle w:val="TOC2"/>
                <w:rPr>
                  <w:b w:val="0"/>
                  <w:bCs w:val="0"/>
                  <w:noProof/>
                  <w:lang w:val="en-US"/>
                </w:rPr>
              </w:pPr>
              <w:hyperlink w:anchor="_Toc123101525" w:history="1">
                <w:r w:rsidR="002417F9" w:rsidRPr="00FD38C8">
                  <w:rPr>
                    <w:rStyle w:val="Hyperlink"/>
                    <w:noProof/>
                    <w:lang w:bidi="x-none"/>
                  </w:rPr>
                  <w:t>2.3.</w:t>
                </w:r>
                <w:r w:rsidR="002417F9">
                  <w:rPr>
                    <w:b w:val="0"/>
                    <w:bCs w:val="0"/>
                    <w:noProof/>
                    <w:lang w:val="en-US"/>
                  </w:rPr>
                  <w:tab/>
                </w:r>
                <w:r w:rsidR="002417F9" w:rsidRPr="00FD38C8">
                  <w:rPr>
                    <w:rStyle w:val="Hyperlink"/>
                    <w:noProof/>
                  </w:rPr>
                  <w:t>Pridruženi partneri</w:t>
                </w:r>
                <w:r w:rsidR="002417F9">
                  <w:rPr>
                    <w:noProof/>
                    <w:webHidden/>
                  </w:rPr>
                  <w:tab/>
                </w:r>
                <w:r w:rsidR="002417F9">
                  <w:rPr>
                    <w:noProof/>
                    <w:webHidden/>
                  </w:rPr>
                  <w:fldChar w:fldCharType="begin"/>
                </w:r>
                <w:r w:rsidR="002417F9">
                  <w:rPr>
                    <w:noProof/>
                    <w:webHidden/>
                  </w:rPr>
                  <w:instrText xml:space="preserve"> PAGEREF _Toc123101525 \h </w:instrText>
                </w:r>
                <w:r w:rsidR="002417F9">
                  <w:rPr>
                    <w:noProof/>
                    <w:webHidden/>
                  </w:rPr>
                </w:r>
                <w:r w:rsidR="002417F9">
                  <w:rPr>
                    <w:noProof/>
                    <w:webHidden/>
                  </w:rPr>
                  <w:fldChar w:fldCharType="separate"/>
                </w:r>
                <w:r w:rsidR="002417F9">
                  <w:rPr>
                    <w:noProof/>
                    <w:webHidden/>
                  </w:rPr>
                  <w:t>17</w:t>
                </w:r>
                <w:r w:rsidR="002417F9">
                  <w:rPr>
                    <w:noProof/>
                    <w:webHidden/>
                  </w:rPr>
                  <w:fldChar w:fldCharType="end"/>
                </w:r>
              </w:hyperlink>
            </w:p>
            <w:p w14:paraId="229B906E" w14:textId="2C29F7EC" w:rsidR="002417F9" w:rsidRDefault="00000000">
              <w:pPr>
                <w:pStyle w:val="TOC2"/>
                <w:rPr>
                  <w:b w:val="0"/>
                  <w:bCs w:val="0"/>
                  <w:noProof/>
                  <w:lang w:val="en-US"/>
                </w:rPr>
              </w:pPr>
              <w:hyperlink w:anchor="_Toc123101526" w:history="1">
                <w:r w:rsidR="002417F9" w:rsidRPr="00FD38C8">
                  <w:rPr>
                    <w:rStyle w:val="Hyperlink"/>
                    <w:noProof/>
                    <w:lang w:bidi="x-none"/>
                  </w:rPr>
                  <w:t>2.4.</w:t>
                </w:r>
                <w:r w:rsidR="002417F9">
                  <w:rPr>
                    <w:b w:val="0"/>
                    <w:bCs w:val="0"/>
                    <w:noProof/>
                    <w:lang w:val="en-US"/>
                  </w:rPr>
                  <w:tab/>
                </w:r>
                <w:r w:rsidR="002417F9" w:rsidRPr="00FD38C8">
                  <w:rPr>
                    <w:rStyle w:val="Hyperlink"/>
                    <w:noProof/>
                  </w:rPr>
                  <w:t>Kriteriji za isključenje prijavitelja/partnera</w:t>
                </w:r>
                <w:r w:rsidR="002417F9">
                  <w:rPr>
                    <w:noProof/>
                    <w:webHidden/>
                  </w:rPr>
                  <w:tab/>
                </w:r>
                <w:r w:rsidR="002417F9">
                  <w:rPr>
                    <w:noProof/>
                    <w:webHidden/>
                  </w:rPr>
                  <w:fldChar w:fldCharType="begin"/>
                </w:r>
                <w:r w:rsidR="002417F9">
                  <w:rPr>
                    <w:noProof/>
                    <w:webHidden/>
                  </w:rPr>
                  <w:instrText xml:space="preserve"> PAGEREF _Toc123101526 \h </w:instrText>
                </w:r>
                <w:r w:rsidR="002417F9">
                  <w:rPr>
                    <w:noProof/>
                    <w:webHidden/>
                  </w:rPr>
                </w:r>
                <w:r w:rsidR="002417F9">
                  <w:rPr>
                    <w:noProof/>
                    <w:webHidden/>
                  </w:rPr>
                  <w:fldChar w:fldCharType="separate"/>
                </w:r>
                <w:r w:rsidR="002417F9">
                  <w:rPr>
                    <w:noProof/>
                    <w:webHidden/>
                  </w:rPr>
                  <w:t>17</w:t>
                </w:r>
                <w:r w:rsidR="002417F9">
                  <w:rPr>
                    <w:noProof/>
                    <w:webHidden/>
                  </w:rPr>
                  <w:fldChar w:fldCharType="end"/>
                </w:r>
              </w:hyperlink>
            </w:p>
            <w:p w14:paraId="45008B6D" w14:textId="64CF04BE" w:rsidR="002417F9" w:rsidRDefault="00000000">
              <w:pPr>
                <w:pStyle w:val="TOC2"/>
                <w:rPr>
                  <w:b w:val="0"/>
                  <w:bCs w:val="0"/>
                  <w:noProof/>
                  <w:lang w:val="en-US"/>
                </w:rPr>
              </w:pPr>
              <w:hyperlink w:anchor="_Toc123101527" w:history="1">
                <w:r w:rsidR="002417F9" w:rsidRPr="00FD38C8">
                  <w:rPr>
                    <w:rStyle w:val="Hyperlink"/>
                    <w:noProof/>
                    <w:lang w:bidi="x-none"/>
                  </w:rPr>
                  <w:t>2.5.</w:t>
                </w:r>
                <w:r w:rsidR="002417F9">
                  <w:rPr>
                    <w:b w:val="0"/>
                    <w:bCs w:val="0"/>
                    <w:noProof/>
                    <w:lang w:val="en-US"/>
                  </w:rPr>
                  <w:tab/>
                </w:r>
                <w:r w:rsidR="002417F9" w:rsidRPr="00FD38C8">
                  <w:rPr>
                    <w:rStyle w:val="Hyperlink"/>
                    <w:noProof/>
                  </w:rPr>
                  <w:t>Neprihvatljive prijave</w:t>
                </w:r>
                <w:r w:rsidR="002417F9">
                  <w:rPr>
                    <w:noProof/>
                    <w:webHidden/>
                  </w:rPr>
                  <w:tab/>
                </w:r>
                <w:r w:rsidR="002417F9">
                  <w:rPr>
                    <w:noProof/>
                    <w:webHidden/>
                  </w:rPr>
                  <w:fldChar w:fldCharType="begin"/>
                </w:r>
                <w:r w:rsidR="002417F9">
                  <w:rPr>
                    <w:noProof/>
                    <w:webHidden/>
                  </w:rPr>
                  <w:instrText xml:space="preserve"> PAGEREF _Toc123101527 \h </w:instrText>
                </w:r>
                <w:r w:rsidR="002417F9">
                  <w:rPr>
                    <w:noProof/>
                    <w:webHidden/>
                  </w:rPr>
                </w:r>
                <w:r w:rsidR="002417F9">
                  <w:rPr>
                    <w:noProof/>
                    <w:webHidden/>
                  </w:rPr>
                  <w:fldChar w:fldCharType="separate"/>
                </w:r>
                <w:r w:rsidR="002417F9">
                  <w:rPr>
                    <w:noProof/>
                    <w:webHidden/>
                  </w:rPr>
                  <w:t>21</w:t>
                </w:r>
                <w:r w:rsidR="002417F9">
                  <w:rPr>
                    <w:noProof/>
                    <w:webHidden/>
                  </w:rPr>
                  <w:fldChar w:fldCharType="end"/>
                </w:r>
              </w:hyperlink>
            </w:p>
            <w:p w14:paraId="40F1A8AB" w14:textId="09250DC7" w:rsidR="002417F9" w:rsidRDefault="00000000">
              <w:pPr>
                <w:pStyle w:val="TOC2"/>
                <w:rPr>
                  <w:b w:val="0"/>
                  <w:bCs w:val="0"/>
                  <w:noProof/>
                  <w:lang w:val="en-US"/>
                </w:rPr>
              </w:pPr>
              <w:hyperlink w:anchor="_Toc123101528" w:history="1">
                <w:r w:rsidR="002417F9" w:rsidRPr="00FD38C8">
                  <w:rPr>
                    <w:rStyle w:val="Hyperlink"/>
                    <w:noProof/>
                    <w:lang w:bidi="x-none"/>
                  </w:rPr>
                  <w:t>2.6.</w:t>
                </w:r>
                <w:r w:rsidR="002417F9">
                  <w:rPr>
                    <w:b w:val="0"/>
                    <w:bCs w:val="0"/>
                    <w:noProof/>
                    <w:lang w:val="en-US"/>
                  </w:rPr>
                  <w:tab/>
                </w:r>
                <w:r w:rsidR="002417F9" w:rsidRPr="00FD38C8">
                  <w:rPr>
                    <w:rStyle w:val="Hyperlink"/>
                    <w:noProof/>
                  </w:rPr>
                  <w:t>Broj projektnih prijedloga</w:t>
                </w:r>
                <w:r w:rsidR="002417F9">
                  <w:rPr>
                    <w:noProof/>
                    <w:webHidden/>
                  </w:rPr>
                  <w:tab/>
                </w:r>
                <w:r w:rsidR="002417F9">
                  <w:rPr>
                    <w:noProof/>
                    <w:webHidden/>
                  </w:rPr>
                  <w:fldChar w:fldCharType="begin"/>
                </w:r>
                <w:r w:rsidR="002417F9">
                  <w:rPr>
                    <w:noProof/>
                    <w:webHidden/>
                  </w:rPr>
                  <w:instrText xml:space="preserve"> PAGEREF _Toc123101528 \h </w:instrText>
                </w:r>
                <w:r w:rsidR="002417F9">
                  <w:rPr>
                    <w:noProof/>
                    <w:webHidden/>
                  </w:rPr>
                </w:r>
                <w:r w:rsidR="002417F9">
                  <w:rPr>
                    <w:noProof/>
                    <w:webHidden/>
                  </w:rPr>
                  <w:fldChar w:fldCharType="separate"/>
                </w:r>
                <w:r w:rsidR="002417F9">
                  <w:rPr>
                    <w:noProof/>
                    <w:webHidden/>
                  </w:rPr>
                  <w:t>21</w:t>
                </w:r>
                <w:r w:rsidR="002417F9">
                  <w:rPr>
                    <w:noProof/>
                    <w:webHidden/>
                  </w:rPr>
                  <w:fldChar w:fldCharType="end"/>
                </w:r>
              </w:hyperlink>
            </w:p>
            <w:p w14:paraId="11E07A52" w14:textId="635116E4" w:rsidR="002417F9" w:rsidRDefault="00000000">
              <w:pPr>
                <w:pStyle w:val="TOC2"/>
                <w:rPr>
                  <w:b w:val="0"/>
                  <w:bCs w:val="0"/>
                  <w:noProof/>
                  <w:lang w:val="en-US"/>
                </w:rPr>
              </w:pPr>
              <w:hyperlink w:anchor="_Toc123101529" w:history="1">
                <w:r w:rsidR="002417F9" w:rsidRPr="00FD38C8">
                  <w:rPr>
                    <w:rStyle w:val="Hyperlink"/>
                    <w:noProof/>
                    <w:lang w:bidi="x-none"/>
                  </w:rPr>
                  <w:t>2.7.</w:t>
                </w:r>
                <w:r w:rsidR="002417F9">
                  <w:rPr>
                    <w:b w:val="0"/>
                    <w:bCs w:val="0"/>
                    <w:noProof/>
                    <w:lang w:val="en-US"/>
                  </w:rPr>
                  <w:tab/>
                </w:r>
                <w:r w:rsidR="002417F9" w:rsidRPr="00FD38C8">
                  <w:rPr>
                    <w:rStyle w:val="Hyperlink"/>
                    <w:noProof/>
                  </w:rPr>
                  <w:t>Zahtjevi koji se odnose na sposobnost prijavitelja i partnera, učinkovito korištenje sredstava i održivost projekta</w:t>
                </w:r>
                <w:r w:rsidR="002417F9">
                  <w:rPr>
                    <w:noProof/>
                    <w:webHidden/>
                  </w:rPr>
                  <w:tab/>
                </w:r>
                <w:r w:rsidR="002417F9">
                  <w:rPr>
                    <w:noProof/>
                    <w:webHidden/>
                  </w:rPr>
                  <w:fldChar w:fldCharType="begin"/>
                </w:r>
                <w:r w:rsidR="002417F9">
                  <w:rPr>
                    <w:noProof/>
                    <w:webHidden/>
                  </w:rPr>
                  <w:instrText xml:space="preserve"> PAGEREF _Toc123101529 \h </w:instrText>
                </w:r>
                <w:r w:rsidR="002417F9">
                  <w:rPr>
                    <w:noProof/>
                    <w:webHidden/>
                  </w:rPr>
                </w:r>
                <w:r w:rsidR="002417F9">
                  <w:rPr>
                    <w:noProof/>
                    <w:webHidden/>
                  </w:rPr>
                  <w:fldChar w:fldCharType="separate"/>
                </w:r>
                <w:r w:rsidR="002417F9">
                  <w:rPr>
                    <w:noProof/>
                    <w:webHidden/>
                  </w:rPr>
                  <w:t>21</w:t>
                </w:r>
                <w:r w:rsidR="002417F9">
                  <w:rPr>
                    <w:noProof/>
                    <w:webHidden/>
                  </w:rPr>
                  <w:fldChar w:fldCharType="end"/>
                </w:r>
              </w:hyperlink>
            </w:p>
            <w:p w14:paraId="6BC1593A" w14:textId="1DE45043" w:rsidR="002417F9" w:rsidRDefault="00000000">
              <w:pPr>
                <w:pStyle w:val="TOC2"/>
                <w:rPr>
                  <w:b w:val="0"/>
                  <w:bCs w:val="0"/>
                  <w:noProof/>
                  <w:lang w:val="en-US"/>
                </w:rPr>
              </w:pPr>
              <w:hyperlink w:anchor="_Toc123101530" w:history="1">
                <w:r w:rsidR="002417F9" w:rsidRPr="00FD38C8">
                  <w:rPr>
                    <w:rStyle w:val="Hyperlink"/>
                    <w:noProof/>
                    <w:lang w:bidi="x-none"/>
                  </w:rPr>
                  <w:t>2.8.</w:t>
                </w:r>
                <w:r w:rsidR="002417F9">
                  <w:rPr>
                    <w:b w:val="0"/>
                    <w:bCs w:val="0"/>
                    <w:noProof/>
                    <w:lang w:val="en-US"/>
                  </w:rPr>
                  <w:tab/>
                </w:r>
                <w:r w:rsidR="002417F9" w:rsidRPr="00FD38C8">
                  <w:rPr>
                    <w:rStyle w:val="Hyperlink"/>
                    <w:noProof/>
                  </w:rPr>
                  <w:t>Prihvatljivost projekta</w:t>
                </w:r>
                <w:r w:rsidR="002417F9">
                  <w:rPr>
                    <w:noProof/>
                    <w:webHidden/>
                  </w:rPr>
                  <w:tab/>
                </w:r>
                <w:r w:rsidR="002417F9">
                  <w:rPr>
                    <w:noProof/>
                    <w:webHidden/>
                  </w:rPr>
                  <w:fldChar w:fldCharType="begin"/>
                </w:r>
                <w:r w:rsidR="002417F9">
                  <w:rPr>
                    <w:noProof/>
                    <w:webHidden/>
                  </w:rPr>
                  <w:instrText xml:space="preserve"> PAGEREF _Toc123101530 \h </w:instrText>
                </w:r>
                <w:r w:rsidR="002417F9">
                  <w:rPr>
                    <w:noProof/>
                    <w:webHidden/>
                  </w:rPr>
                </w:r>
                <w:r w:rsidR="002417F9">
                  <w:rPr>
                    <w:noProof/>
                    <w:webHidden/>
                  </w:rPr>
                  <w:fldChar w:fldCharType="separate"/>
                </w:r>
                <w:r w:rsidR="002417F9">
                  <w:rPr>
                    <w:noProof/>
                    <w:webHidden/>
                  </w:rPr>
                  <w:t>22</w:t>
                </w:r>
                <w:r w:rsidR="002417F9">
                  <w:rPr>
                    <w:noProof/>
                    <w:webHidden/>
                  </w:rPr>
                  <w:fldChar w:fldCharType="end"/>
                </w:r>
              </w:hyperlink>
            </w:p>
            <w:p w14:paraId="7389042C" w14:textId="7A541A7A" w:rsidR="002417F9" w:rsidRDefault="00000000">
              <w:pPr>
                <w:pStyle w:val="TOC2"/>
                <w:rPr>
                  <w:b w:val="0"/>
                  <w:bCs w:val="0"/>
                  <w:noProof/>
                  <w:lang w:val="en-US"/>
                </w:rPr>
              </w:pPr>
              <w:hyperlink w:anchor="_Toc123101531" w:history="1">
                <w:r w:rsidR="002417F9" w:rsidRPr="00FD38C8">
                  <w:rPr>
                    <w:rStyle w:val="Hyperlink"/>
                    <w:noProof/>
                    <w:lang w:bidi="x-none"/>
                  </w:rPr>
                  <w:t>2.9.</w:t>
                </w:r>
                <w:r w:rsidR="002417F9">
                  <w:rPr>
                    <w:b w:val="0"/>
                    <w:bCs w:val="0"/>
                    <w:noProof/>
                    <w:lang w:val="en-US"/>
                  </w:rPr>
                  <w:tab/>
                </w:r>
                <w:r w:rsidR="002417F9" w:rsidRPr="00FD38C8">
                  <w:rPr>
                    <w:rStyle w:val="Hyperlink"/>
                    <w:noProof/>
                  </w:rPr>
                  <w:t>Prihvatljive aktivnosti projekta</w:t>
                </w:r>
                <w:r w:rsidR="002417F9">
                  <w:rPr>
                    <w:noProof/>
                    <w:webHidden/>
                  </w:rPr>
                  <w:tab/>
                </w:r>
                <w:r w:rsidR="002417F9">
                  <w:rPr>
                    <w:noProof/>
                    <w:webHidden/>
                  </w:rPr>
                  <w:fldChar w:fldCharType="begin"/>
                </w:r>
                <w:r w:rsidR="002417F9">
                  <w:rPr>
                    <w:noProof/>
                    <w:webHidden/>
                  </w:rPr>
                  <w:instrText xml:space="preserve"> PAGEREF _Toc123101531 \h </w:instrText>
                </w:r>
                <w:r w:rsidR="002417F9">
                  <w:rPr>
                    <w:noProof/>
                    <w:webHidden/>
                  </w:rPr>
                </w:r>
                <w:r w:rsidR="002417F9">
                  <w:rPr>
                    <w:noProof/>
                    <w:webHidden/>
                  </w:rPr>
                  <w:fldChar w:fldCharType="separate"/>
                </w:r>
                <w:r w:rsidR="002417F9">
                  <w:rPr>
                    <w:noProof/>
                    <w:webHidden/>
                  </w:rPr>
                  <w:t>23</w:t>
                </w:r>
                <w:r w:rsidR="002417F9">
                  <w:rPr>
                    <w:noProof/>
                    <w:webHidden/>
                  </w:rPr>
                  <w:fldChar w:fldCharType="end"/>
                </w:r>
              </w:hyperlink>
            </w:p>
            <w:p w14:paraId="6A7200CC" w14:textId="0FA3868A" w:rsidR="002417F9" w:rsidRDefault="00000000">
              <w:pPr>
                <w:pStyle w:val="TOC2"/>
                <w:rPr>
                  <w:b w:val="0"/>
                  <w:bCs w:val="0"/>
                  <w:noProof/>
                  <w:lang w:val="en-US"/>
                </w:rPr>
              </w:pPr>
              <w:hyperlink w:anchor="_Toc123101532" w:history="1">
                <w:r w:rsidR="002417F9" w:rsidRPr="00FD38C8">
                  <w:rPr>
                    <w:rStyle w:val="Hyperlink"/>
                    <w:noProof/>
                    <w:lang w:bidi="x-none"/>
                  </w:rPr>
                  <w:t>2.10.</w:t>
                </w:r>
                <w:r w:rsidR="002417F9">
                  <w:rPr>
                    <w:b w:val="0"/>
                    <w:bCs w:val="0"/>
                    <w:noProof/>
                    <w:lang w:val="en-US"/>
                  </w:rPr>
                  <w:tab/>
                </w:r>
                <w:r w:rsidR="002417F9" w:rsidRPr="00FD38C8">
                  <w:rPr>
                    <w:rStyle w:val="Hyperlink"/>
                    <w:noProof/>
                  </w:rPr>
                  <w:t>Neprihvatljive aktivnosti projekta</w:t>
                </w:r>
                <w:r w:rsidR="002417F9">
                  <w:rPr>
                    <w:noProof/>
                    <w:webHidden/>
                  </w:rPr>
                  <w:tab/>
                </w:r>
                <w:r w:rsidR="002417F9">
                  <w:rPr>
                    <w:noProof/>
                    <w:webHidden/>
                  </w:rPr>
                  <w:fldChar w:fldCharType="begin"/>
                </w:r>
                <w:r w:rsidR="002417F9">
                  <w:rPr>
                    <w:noProof/>
                    <w:webHidden/>
                  </w:rPr>
                  <w:instrText xml:space="preserve"> PAGEREF _Toc123101532 \h </w:instrText>
                </w:r>
                <w:r w:rsidR="002417F9">
                  <w:rPr>
                    <w:noProof/>
                    <w:webHidden/>
                  </w:rPr>
                </w:r>
                <w:r w:rsidR="002417F9">
                  <w:rPr>
                    <w:noProof/>
                    <w:webHidden/>
                  </w:rPr>
                  <w:fldChar w:fldCharType="separate"/>
                </w:r>
                <w:r w:rsidR="002417F9">
                  <w:rPr>
                    <w:noProof/>
                    <w:webHidden/>
                  </w:rPr>
                  <w:t>24</w:t>
                </w:r>
                <w:r w:rsidR="002417F9">
                  <w:rPr>
                    <w:noProof/>
                    <w:webHidden/>
                  </w:rPr>
                  <w:fldChar w:fldCharType="end"/>
                </w:r>
              </w:hyperlink>
            </w:p>
            <w:p w14:paraId="329572D8" w14:textId="5D6D9F94" w:rsidR="002417F9" w:rsidRDefault="00000000">
              <w:pPr>
                <w:pStyle w:val="TOC2"/>
                <w:rPr>
                  <w:b w:val="0"/>
                  <w:bCs w:val="0"/>
                  <w:noProof/>
                  <w:lang w:val="en-US"/>
                </w:rPr>
              </w:pPr>
              <w:hyperlink w:anchor="_Toc123101533" w:history="1">
                <w:r w:rsidR="002417F9" w:rsidRPr="00FD38C8">
                  <w:rPr>
                    <w:rStyle w:val="Hyperlink"/>
                    <w:noProof/>
                    <w:lang w:bidi="x-none"/>
                  </w:rPr>
                  <w:t>2.11.</w:t>
                </w:r>
                <w:r w:rsidR="002417F9">
                  <w:rPr>
                    <w:b w:val="0"/>
                    <w:bCs w:val="0"/>
                    <w:noProof/>
                    <w:lang w:val="en-US"/>
                  </w:rPr>
                  <w:tab/>
                </w:r>
                <w:r w:rsidR="002417F9" w:rsidRPr="00FD38C8">
                  <w:rPr>
                    <w:rStyle w:val="Hyperlink"/>
                    <w:noProof/>
                  </w:rPr>
                  <w:t>Opći zahtjevi koji se odnose na prihvatljivost troškova za provedbu projekta</w:t>
                </w:r>
                <w:r w:rsidR="002417F9">
                  <w:rPr>
                    <w:noProof/>
                    <w:webHidden/>
                  </w:rPr>
                  <w:tab/>
                </w:r>
                <w:r w:rsidR="002417F9">
                  <w:rPr>
                    <w:noProof/>
                    <w:webHidden/>
                  </w:rPr>
                  <w:fldChar w:fldCharType="begin"/>
                </w:r>
                <w:r w:rsidR="002417F9">
                  <w:rPr>
                    <w:noProof/>
                    <w:webHidden/>
                  </w:rPr>
                  <w:instrText xml:space="preserve"> PAGEREF _Toc123101533 \h </w:instrText>
                </w:r>
                <w:r w:rsidR="002417F9">
                  <w:rPr>
                    <w:noProof/>
                    <w:webHidden/>
                  </w:rPr>
                </w:r>
                <w:r w:rsidR="002417F9">
                  <w:rPr>
                    <w:noProof/>
                    <w:webHidden/>
                  </w:rPr>
                  <w:fldChar w:fldCharType="separate"/>
                </w:r>
                <w:r w:rsidR="002417F9">
                  <w:rPr>
                    <w:noProof/>
                    <w:webHidden/>
                  </w:rPr>
                  <w:t>25</w:t>
                </w:r>
                <w:r w:rsidR="002417F9">
                  <w:rPr>
                    <w:noProof/>
                    <w:webHidden/>
                  </w:rPr>
                  <w:fldChar w:fldCharType="end"/>
                </w:r>
              </w:hyperlink>
            </w:p>
            <w:p w14:paraId="2A638F0E" w14:textId="7D962C9F" w:rsidR="002417F9" w:rsidRDefault="00000000">
              <w:pPr>
                <w:pStyle w:val="TOC2"/>
                <w:rPr>
                  <w:b w:val="0"/>
                  <w:bCs w:val="0"/>
                  <w:noProof/>
                  <w:lang w:val="en-US"/>
                </w:rPr>
              </w:pPr>
              <w:hyperlink w:anchor="_Toc123101534" w:history="1">
                <w:r w:rsidR="002417F9" w:rsidRPr="00FD38C8">
                  <w:rPr>
                    <w:rStyle w:val="Hyperlink"/>
                    <w:noProof/>
                    <w:lang w:bidi="x-none"/>
                  </w:rPr>
                  <w:t>2.12.</w:t>
                </w:r>
                <w:r w:rsidR="002417F9">
                  <w:rPr>
                    <w:b w:val="0"/>
                    <w:bCs w:val="0"/>
                    <w:noProof/>
                    <w:lang w:val="en-US"/>
                  </w:rPr>
                  <w:tab/>
                </w:r>
                <w:r w:rsidR="002417F9" w:rsidRPr="00FD38C8">
                  <w:rPr>
                    <w:rStyle w:val="Hyperlink"/>
                    <w:noProof/>
                  </w:rPr>
                  <w:t>Prihvatljive kategorije troškova</w:t>
                </w:r>
                <w:r w:rsidR="002417F9">
                  <w:rPr>
                    <w:noProof/>
                    <w:webHidden/>
                  </w:rPr>
                  <w:tab/>
                </w:r>
                <w:r w:rsidR="002417F9">
                  <w:rPr>
                    <w:noProof/>
                    <w:webHidden/>
                  </w:rPr>
                  <w:fldChar w:fldCharType="begin"/>
                </w:r>
                <w:r w:rsidR="002417F9">
                  <w:rPr>
                    <w:noProof/>
                    <w:webHidden/>
                  </w:rPr>
                  <w:instrText xml:space="preserve"> PAGEREF _Toc123101534 \h </w:instrText>
                </w:r>
                <w:r w:rsidR="002417F9">
                  <w:rPr>
                    <w:noProof/>
                    <w:webHidden/>
                  </w:rPr>
                </w:r>
                <w:r w:rsidR="002417F9">
                  <w:rPr>
                    <w:noProof/>
                    <w:webHidden/>
                  </w:rPr>
                  <w:fldChar w:fldCharType="separate"/>
                </w:r>
                <w:r w:rsidR="002417F9">
                  <w:rPr>
                    <w:noProof/>
                    <w:webHidden/>
                  </w:rPr>
                  <w:t>25</w:t>
                </w:r>
                <w:r w:rsidR="002417F9">
                  <w:rPr>
                    <w:noProof/>
                    <w:webHidden/>
                  </w:rPr>
                  <w:fldChar w:fldCharType="end"/>
                </w:r>
              </w:hyperlink>
            </w:p>
            <w:p w14:paraId="4873C39C" w14:textId="5E8BBCDE" w:rsidR="002417F9" w:rsidRDefault="00000000">
              <w:pPr>
                <w:pStyle w:val="TOC2"/>
                <w:rPr>
                  <w:b w:val="0"/>
                  <w:bCs w:val="0"/>
                  <w:noProof/>
                  <w:lang w:val="en-US"/>
                </w:rPr>
              </w:pPr>
              <w:hyperlink w:anchor="_Toc123101535" w:history="1">
                <w:r w:rsidR="002417F9" w:rsidRPr="00FD38C8">
                  <w:rPr>
                    <w:rStyle w:val="Hyperlink"/>
                    <w:noProof/>
                    <w:lang w:bidi="x-none"/>
                  </w:rPr>
                  <w:t>2.13.</w:t>
                </w:r>
                <w:r w:rsidR="002417F9">
                  <w:rPr>
                    <w:b w:val="0"/>
                    <w:bCs w:val="0"/>
                    <w:noProof/>
                    <w:lang w:val="en-US"/>
                  </w:rPr>
                  <w:tab/>
                </w:r>
                <w:r w:rsidR="002417F9" w:rsidRPr="00FD38C8">
                  <w:rPr>
                    <w:rStyle w:val="Hyperlink"/>
                    <w:noProof/>
                  </w:rPr>
                  <w:t>Neprihvatljivi troškovi</w:t>
                </w:r>
                <w:r w:rsidR="002417F9">
                  <w:rPr>
                    <w:noProof/>
                    <w:webHidden/>
                  </w:rPr>
                  <w:tab/>
                </w:r>
                <w:r w:rsidR="002417F9">
                  <w:rPr>
                    <w:noProof/>
                    <w:webHidden/>
                  </w:rPr>
                  <w:fldChar w:fldCharType="begin"/>
                </w:r>
                <w:r w:rsidR="002417F9">
                  <w:rPr>
                    <w:noProof/>
                    <w:webHidden/>
                  </w:rPr>
                  <w:instrText xml:space="preserve"> PAGEREF _Toc123101535 \h </w:instrText>
                </w:r>
                <w:r w:rsidR="002417F9">
                  <w:rPr>
                    <w:noProof/>
                    <w:webHidden/>
                  </w:rPr>
                </w:r>
                <w:r w:rsidR="002417F9">
                  <w:rPr>
                    <w:noProof/>
                    <w:webHidden/>
                  </w:rPr>
                  <w:fldChar w:fldCharType="separate"/>
                </w:r>
                <w:r w:rsidR="002417F9">
                  <w:rPr>
                    <w:noProof/>
                    <w:webHidden/>
                  </w:rPr>
                  <w:t>27</w:t>
                </w:r>
                <w:r w:rsidR="002417F9">
                  <w:rPr>
                    <w:noProof/>
                    <w:webHidden/>
                  </w:rPr>
                  <w:fldChar w:fldCharType="end"/>
                </w:r>
              </w:hyperlink>
            </w:p>
            <w:p w14:paraId="1C240201" w14:textId="082EF1F1" w:rsidR="002417F9" w:rsidRDefault="00000000">
              <w:pPr>
                <w:pStyle w:val="TOC2"/>
                <w:rPr>
                  <w:b w:val="0"/>
                  <w:bCs w:val="0"/>
                  <w:noProof/>
                  <w:lang w:val="en-US"/>
                </w:rPr>
              </w:pPr>
              <w:hyperlink w:anchor="_Toc123101536" w:history="1">
                <w:r w:rsidR="002417F9" w:rsidRPr="00FD38C8">
                  <w:rPr>
                    <w:rStyle w:val="Hyperlink"/>
                    <w:noProof/>
                    <w:lang w:bidi="x-none"/>
                  </w:rPr>
                  <w:t>2.14.</w:t>
                </w:r>
                <w:r w:rsidR="002417F9">
                  <w:rPr>
                    <w:b w:val="0"/>
                    <w:bCs w:val="0"/>
                    <w:noProof/>
                    <w:lang w:val="en-US"/>
                  </w:rPr>
                  <w:tab/>
                </w:r>
                <w:r w:rsidR="002417F9" w:rsidRPr="00FD38C8">
                  <w:rPr>
                    <w:rStyle w:val="Hyperlink"/>
                    <w:noProof/>
                  </w:rPr>
                  <w:t>Prihodi od projektnih aktivnosti</w:t>
                </w:r>
                <w:r w:rsidR="002417F9">
                  <w:rPr>
                    <w:noProof/>
                    <w:webHidden/>
                  </w:rPr>
                  <w:tab/>
                </w:r>
                <w:r w:rsidR="002417F9">
                  <w:rPr>
                    <w:noProof/>
                    <w:webHidden/>
                  </w:rPr>
                  <w:fldChar w:fldCharType="begin"/>
                </w:r>
                <w:r w:rsidR="002417F9">
                  <w:rPr>
                    <w:noProof/>
                    <w:webHidden/>
                  </w:rPr>
                  <w:instrText xml:space="preserve"> PAGEREF _Toc123101536 \h </w:instrText>
                </w:r>
                <w:r w:rsidR="002417F9">
                  <w:rPr>
                    <w:noProof/>
                    <w:webHidden/>
                  </w:rPr>
                </w:r>
                <w:r w:rsidR="002417F9">
                  <w:rPr>
                    <w:noProof/>
                    <w:webHidden/>
                  </w:rPr>
                  <w:fldChar w:fldCharType="separate"/>
                </w:r>
                <w:r w:rsidR="002417F9">
                  <w:rPr>
                    <w:noProof/>
                    <w:webHidden/>
                  </w:rPr>
                  <w:t>28</w:t>
                </w:r>
                <w:r w:rsidR="002417F9">
                  <w:rPr>
                    <w:noProof/>
                    <w:webHidden/>
                  </w:rPr>
                  <w:fldChar w:fldCharType="end"/>
                </w:r>
              </w:hyperlink>
            </w:p>
            <w:p w14:paraId="2C6D9B09" w14:textId="2158D201" w:rsidR="002417F9" w:rsidRDefault="00000000">
              <w:pPr>
                <w:pStyle w:val="TOC2"/>
                <w:rPr>
                  <w:b w:val="0"/>
                  <w:bCs w:val="0"/>
                  <w:noProof/>
                  <w:lang w:val="en-US"/>
                </w:rPr>
              </w:pPr>
              <w:hyperlink w:anchor="_Toc123101537" w:history="1">
                <w:r w:rsidR="002417F9" w:rsidRPr="00FD38C8">
                  <w:rPr>
                    <w:rStyle w:val="Hyperlink"/>
                    <w:noProof/>
                    <w:lang w:bidi="x-none"/>
                  </w:rPr>
                  <w:t>2.15.</w:t>
                </w:r>
                <w:r w:rsidR="002417F9">
                  <w:rPr>
                    <w:b w:val="0"/>
                    <w:bCs w:val="0"/>
                    <w:noProof/>
                    <w:lang w:val="en-US"/>
                  </w:rPr>
                  <w:tab/>
                </w:r>
                <w:r w:rsidR="002417F9" w:rsidRPr="00FD38C8">
                  <w:rPr>
                    <w:rStyle w:val="Hyperlink"/>
                    <w:noProof/>
                  </w:rPr>
                  <w:t>Horizontalna načela</w:t>
                </w:r>
                <w:r w:rsidR="002417F9">
                  <w:rPr>
                    <w:noProof/>
                    <w:webHidden/>
                  </w:rPr>
                  <w:tab/>
                </w:r>
                <w:r w:rsidR="002417F9">
                  <w:rPr>
                    <w:noProof/>
                    <w:webHidden/>
                  </w:rPr>
                  <w:fldChar w:fldCharType="begin"/>
                </w:r>
                <w:r w:rsidR="002417F9">
                  <w:rPr>
                    <w:noProof/>
                    <w:webHidden/>
                  </w:rPr>
                  <w:instrText xml:space="preserve"> PAGEREF _Toc123101537 \h </w:instrText>
                </w:r>
                <w:r w:rsidR="002417F9">
                  <w:rPr>
                    <w:noProof/>
                    <w:webHidden/>
                  </w:rPr>
                </w:r>
                <w:r w:rsidR="002417F9">
                  <w:rPr>
                    <w:noProof/>
                    <w:webHidden/>
                  </w:rPr>
                  <w:fldChar w:fldCharType="separate"/>
                </w:r>
                <w:r w:rsidR="002417F9">
                  <w:rPr>
                    <w:noProof/>
                    <w:webHidden/>
                  </w:rPr>
                  <w:t>28</w:t>
                </w:r>
                <w:r w:rsidR="002417F9">
                  <w:rPr>
                    <w:noProof/>
                    <w:webHidden/>
                  </w:rPr>
                  <w:fldChar w:fldCharType="end"/>
                </w:r>
              </w:hyperlink>
            </w:p>
            <w:p w14:paraId="03E1645E" w14:textId="4346916D" w:rsidR="002417F9" w:rsidRDefault="00000000">
              <w:pPr>
                <w:pStyle w:val="TOC1"/>
                <w:rPr>
                  <w:rFonts w:asciiTheme="minorHAnsi" w:hAnsiTheme="minorHAnsi" w:cstheme="minorBidi"/>
                  <w:b w:val="0"/>
                  <w:bCs w:val="0"/>
                  <w:lang w:val="en-US"/>
                </w:rPr>
              </w:pPr>
              <w:hyperlink w:anchor="_Toc123101538" w:history="1">
                <w:r w:rsidR="002417F9" w:rsidRPr="00FD38C8">
                  <w:rPr>
                    <w:rStyle w:val="Hyperlink"/>
                  </w:rPr>
                  <w:t>3.</w:t>
                </w:r>
                <w:r w:rsidR="002417F9">
                  <w:rPr>
                    <w:rFonts w:asciiTheme="minorHAnsi" w:hAnsiTheme="minorHAnsi" w:cstheme="minorBidi"/>
                    <w:b w:val="0"/>
                    <w:bCs w:val="0"/>
                    <w:lang w:val="en-US"/>
                  </w:rPr>
                  <w:tab/>
                </w:r>
                <w:r w:rsidR="002417F9" w:rsidRPr="00FD38C8">
                  <w:rPr>
                    <w:rStyle w:val="Hyperlink"/>
                  </w:rPr>
                  <w:t>Kako se prijaviti</w:t>
                </w:r>
                <w:r w:rsidR="002417F9">
                  <w:rPr>
                    <w:webHidden/>
                  </w:rPr>
                  <w:tab/>
                </w:r>
                <w:r w:rsidR="002417F9">
                  <w:rPr>
                    <w:webHidden/>
                  </w:rPr>
                  <w:fldChar w:fldCharType="begin"/>
                </w:r>
                <w:r w:rsidR="002417F9">
                  <w:rPr>
                    <w:webHidden/>
                  </w:rPr>
                  <w:instrText xml:space="preserve"> PAGEREF _Toc123101538 \h </w:instrText>
                </w:r>
                <w:r w:rsidR="002417F9">
                  <w:rPr>
                    <w:webHidden/>
                  </w:rPr>
                </w:r>
                <w:r w:rsidR="002417F9">
                  <w:rPr>
                    <w:webHidden/>
                  </w:rPr>
                  <w:fldChar w:fldCharType="separate"/>
                </w:r>
                <w:r w:rsidR="002417F9">
                  <w:rPr>
                    <w:webHidden/>
                  </w:rPr>
                  <w:t>29</w:t>
                </w:r>
                <w:r w:rsidR="002417F9">
                  <w:rPr>
                    <w:webHidden/>
                  </w:rPr>
                  <w:fldChar w:fldCharType="end"/>
                </w:r>
              </w:hyperlink>
            </w:p>
            <w:p w14:paraId="78D4112F" w14:textId="4EEE08B6" w:rsidR="002417F9" w:rsidRDefault="00000000">
              <w:pPr>
                <w:pStyle w:val="TOC2"/>
                <w:rPr>
                  <w:b w:val="0"/>
                  <w:bCs w:val="0"/>
                  <w:noProof/>
                  <w:lang w:val="en-US"/>
                </w:rPr>
              </w:pPr>
              <w:hyperlink w:anchor="_Toc123101539" w:history="1">
                <w:r w:rsidR="002417F9" w:rsidRPr="00FD38C8">
                  <w:rPr>
                    <w:rStyle w:val="Hyperlink"/>
                    <w:noProof/>
                    <w:lang w:bidi="x-none"/>
                  </w:rPr>
                  <w:t>3.1.</w:t>
                </w:r>
                <w:r w:rsidR="002417F9">
                  <w:rPr>
                    <w:b w:val="0"/>
                    <w:bCs w:val="0"/>
                    <w:noProof/>
                    <w:lang w:val="en-US"/>
                  </w:rPr>
                  <w:tab/>
                </w:r>
                <w:r w:rsidR="002417F9" w:rsidRPr="00FD38C8">
                  <w:rPr>
                    <w:rStyle w:val="Hyperlink"/>
                    <w:noProof/>
                  </w:rPr>
                  <w:t>Projektni prijedlog</w:t>
                </w:r>
                <w:r w:rsidR="002417F9">
                  <w:rPr>
                    <w:noProof/>
                    <w:webHidden/>
                  </w:rPr>
                  <w:tab/>
                </w:r>
                <w:r w:rsidR="002417F9">
                  <w:rPr>
                    <w:noProof/>
                    <w:webHidden/>
                  </w:rPr>
                  <w:fldChar w:fldCharType="begin"/>
                </w:r>
                <w:r w:rsidR="002417F9">
                  <w:rPr>
                    <w:noProof/>
                    <w:webHidden/>
                  </w:rPr>
                  <w:instrText xml:space="preserve"> PAGEREF _Toc123101539 \h </w:instrText>
                </w:r>
                <w:r w:rsidR="002417F9">
                  <w:rPr>
                    <w:noProof/>
                    <w:webHidden/>
                  </w:rPr>
                </w:r>
                <w:r w:rsidR="002417F9">
                  <w:rPr>
                    <w:noProof/>
                    <w:webHidden/>
                  </w:rPr>
                  <w:fldChar w:fldCharType="separate"/>
                </w:r>
                <w:r w:rsidR="002417F9">
                  <w:rPr>
                    <w:noProof/>
                    <w:webHidden/>
                  </w:rPr>
                  <w:t>29</w:t>
                </w:r>
                <w:r w:rsidR="002417F9">
                  <w:rPr>
                    <w:noProof/>
                    <w:webHidden/>
                  </w:rPr>
                  <w:fldChar w:fldCharType="end"/>
                </w:r>
              </w:hyperlink>
            </w:p>
            <w:p w14:paraId="7AA42A43" w14:textId="5857B7B8" w:rsidR="002417F9" w:rsidRDefault="00000000">
              <w:pPr>
                <w:pStyle w:val="TOC2"/>
                <w:rPr>
                  <w:b w:val="0"/>
                  <w:bCs w:val="0"/>
                  <w:noProof/>
                  <w:lang w:val="en-US"/>
                </w:rPr>
              </w:pPr>
              <w:hyperlink w:anchor="_Toc123101540" w:history="1">
                <w:r w:rsidR="002417F9" w:rsidRPr="00FD38C8">
                  <w:rPr>
                    <w:rStyle w:val="Hyperlink"/>
                    <w:noProof/>
                    <w:lang w:bidi="x-none"/>
                  </w:rPr>
                  <w:t>3.2.</w:t>
                </w:r>
                <w:r w:rsidR="002417F9">
                  <w:rPr>
                    <w:b w:val="0"/>
                    <w:bCs w:val="0"/>
                    <w:noProof/>
                    <w:lang w:val="en-US"/>
                  </w:rPr>
                  <w:tab/>
                </w:r>
                <w:r w:rsidR="002417F9" w:rsidRPr="00FD38C8">
                  <w:rPr>
                    <w:rStyle w:val="Hyperlink"/>
                    <w:noProof/>
                  </w:rPr>
                  <w:t>Objava rezultata Poziva</w:t>
                </w:r>
                <w:r w:rsidR="002417F9">
                  <w:rPr>
                    <w:noProof/>
                    <w:webHidden/>
                  </w:rPr>
                  <w:tab/>
                </w:r>
                <w:r w:rsidR="002417F9">
                  <w:rPr>
                    <w:noProof/>
                    <w:webHidden/>
                  </w:rPr>
                  <w:fldChar w:fldCharType="begin"/>
                </w:r>
                <w:r w:rsidR="002417F9">
                  <w:rPr>
                    <w:noProof/>
                    <w:webHidden/>
                  </w:rPr>
                  <w:instrText xml:space="preserve"> PAGEREF _Toc123101540 \h </w:instrText>
                </w:r>
                <w:r w:rsidR="002417F9">
                  <w:rPr>
                    <w:noProof/>
                    <w:webHidden/>
                  </w:rPr>
                </w:r>
                <w:r w:rsidR="002417F9">
                  <w:rPr>
                    <w:noProof/>
                    <w:webHidden/>
                  </w:rPr>
                  <w:fldChar w:fldCharType="separate"/>
                </w:r>
                <w:r w:rsidR="002417F9">
                  <w:rPr>
                    <w:noProof/>
                    <w:webHidden/>
                  </w:rPr>
                  <w:t>31</w:t>
                </w:r>
                <w:r w:rsidR="002417F9">
                  <w:rPr>
                    <w:noProof/>
                    <w:webHidden/>
                  </w:rPr>
                  <w:fldChar w:fldCharType="end"/>
                </w:r>
              </w:hyperlink>
            </w:p>
            <w:p w14:paraId="06F645A7" w14:textId="11DD87A9" w:rsidR="002417F9" w:rsidRDefault="00000000">
              <w:pPr>
                <w:pStyle w:val="TOC1"/>
                <w:rPr>
                  <w:rFonts w:asciiTheme="minorHAnsi" w:hAnsiTheme="minorHAnsi" w:cstheme="minorBidi"/>
                  <w:b w:val="0"/>
                  <w:bCs w:val="0"/>
                  <w:lang w:val="en-US"/>
                </w:rPr>
              </w:pPr>
              <w:hyperlink w:anchor="_Toc123101541" w:history="1">
                <w:r w:rsidR="002417F9" w:rsidRPr="00FD38C8">
                  <w:rPr>
                    <w:rStyle w:val="Hyperlink"/>
                  </w:rPr>
                  <w:t>4.</w:t>
                </w:r>
                <w:r w:rsidR="002417F9">
                  <w:rPr>
                    <w:rFonts w:asciiTheme="minorHAnsi" w:hAnsiTheme="minorHAnsi" w:cstheme="minorBidi"/>
                    <w:b w:val="0"/>
                    <w:bCs w:val="0"/>
                    <w:lang w:val="en-US"/>
                  </w:rPr>
                  <w:tab/>
                </w:r>
                <w:r w:rsidR="002417F9" w:rsidRPr="00FD38C8">
                  <w:rPr>
                    <w:rStyle w:val="Hyperlink"/>
                  </w:rPr>
                  <w:t>Postupak dodjele</w:t>
                </w:r>
                <w:r w:rsidR="002417F9">
                  <w:rPr>
                    <w:webHidden/>
                  </w:rPr>
                  <w:tab/>
                </w:r>
                <w:r w:rsidR="002417F9">
                  <w:rPr>
                    <w:webHidden/>
                  </w:rPr>
                  <w:fldChar w:fldCharType="begin"/>
                </w:r>
                <w:r w:rsidR="002417F9">
                  <w:rPr>
                    <w:webHidden/>
                  </w:rPr>
                  <w:instrText xml:space="preserve"> PAGEREF _Toc123101541 \h </w:instrText>
                </w:r>
                <w:r w:rsidR="002417F9">
                  <w:rPr>
                    <w:webHidden/>
                  </w:rPr>
                </w:r>
                <w:r w:rsidR="002417F9">
                  <w:rPr>
                    <w:webHidden/>
                  </w:rPr>
                  <w:fldChar w:fldCharType="separate"/>
                </w:r>
                <w:r w:rsidR="002417F9">
                  <w:rPr>
                    <w:webHidden/>
                  </w:rPr>
                  <w:t>32</w:t>
                </w:r>
                <w:r w:rsidR="002417F9">
                  <w:rPr>
                    <w:webHidden/>
                  </w:rPr>
                  <w:fldChar w:fldCharType="end"/>
                </w:r>
              </w:hyperlink>
            </w:p>
            <w:p w14:paraId="30DACE24" w14:textId="7483AFDE" w:rsidR="002417F9" w:rsidRDefault="00000000">
              <w:pPr>
                <w:pStyle w:val="TOC2"/>
                <w:rPr>
                  <w:b w:val="0"/>
                  <w:bCs w:val="0"/>
                  <w:noProof/>
                  <w:lang w:val="en-US"/>
                </w:rPr>
              </w:pPr>
              <w:hyperlink w:anchor="_Toc123101542" w:history="1">
                <w:r w:rsidR="002417F9" w:rsidRPr="00FD38C8">
                  <w:rPr>
                    <w:rStyle w:val="Hyperlink"/>
                    <w:noProof/>
                    <w:lang w:bidi="x-none"/>
                  </w:rPr>
                  <w:t>4.1.</w:t>
                </w:r>
                <w:r w:rsidR="002417F9">
                  <w:rPr>
                    <w:b w:val="0"/>
                    <w:bCs w:val="0"/>
                    <w:noProof/>
                    <w:lang w:val="en-US"/>
                  </w:rPr>
                  <w:tab/>
                </w:r>
                <w:r w:rsidR="002417F9" w:rsidRPr="00FD38C8">
                  <w:rPr>
                    <w:rStyle w:val="Hyperlink"/>
                    <w:noProof/>
                  </w:rPr>
                  <w:t>Postupak dodjele bespovratnih sredstava</w:t>
                </w:r>
                <w:r w:rsidR="002417F9">
                  <w:rPr>
                    <w:noProof/>
                    <w:webHidden/>
                  </w:rPr>
                  <w:tab/>
                </w:r>
                <w:r w:rsidR="002417F9">
                  <w:rPr>
                    <w:noProof/>
                    <w:webHidden/>
                  </w:rPr>
                  <w:fldChar w:fldCharType="begin"/>
                </w:r>
                <w:r w:rsidR="002417F9">
                  <w:rPr>
                    <w:noProof/>
                    <w:webHidden/>
                  </w:rPr>
                  <w:instrText xml:space="preserve"> PAGEREF _Toc123101542 \h </w:instrText>
                </w:r>
                <w:r w:rsidR="002417F9">
                  <w:rPr>
                    <w:noProof/>
                    <w:webHidden/>
                  </w:rPr>
                </w:r>
                <w:r w:rsidR="002417F9">
                  <w:rPr>
                    <w:noProof/>
                    <w:webHidden/>
                  </w:rPr>
                  <w:fldChar w:fldCharType="separate"/>
                </w:r>
                <w:r w:rsidR="002417F9">
                  <w:rPr>
                    <w:noProof/>
                    <w:webHidden/>
                  </w:rPr>
                  <w:t>32</w:t>
                </w:r>
                <w:r w:rsidR="002417F9">
                  <w:rPr>
                    <w:noProof/>
                    <w:webHidden/>
                  </w:rPr>
                  <w:fldChar w:fldCharType="end"/>
                </w:r>
              </w:hyperlink>
            </w:p>
            <w:p w14:paraId="552316F0" w14:textId="66F8A2C5" w:rsidR="002417F9" w:rsidRDefault="00000000">
              <w:pPr>
                <w:pStyle w:val="TOC2"/>
                <w:rPr>
                  <w:b w:val="0"/>
                  <w:bCs w:val="0"/>
                  <w:noProof/>
                  <w:lang w:val="en-US"/>
                </w:rPr>
              </w:pPr>
              <w:hyperlink w:anchor="_Toc123101543" w:history="1">
                <w:r w:rsidR="002417F9" w:rsidRPr="00FD38C8">
                  <w:rPr>
                    <w:rStyle w:val="Hyperlink"/>
                    <w:noProof/>
                    <w:lang w:bidi="x-none"/>
                  </w:rPr>
                  <w:t>4.2.</w:t>
                </w:r>
                <w:r w:rsidR="002417F9">
                  <w:rPr>
                    <w:b w:val="0"/>
                    <w:bCs w:val="0"/>
                    <w:noProof/>
                    <w:lang w:val="en-US"/>
                  </w:rPr>
                  <w:tab/>
                </w:r>
                <w:r w:rsidR="002417F9" w:rsidRPr="00FD38C8">
                  <w:rPr>
                    <w:rStyle w:val="Hyperlink"/>
                    <w:noProof/>
                  </w:rPr>
                  <w:t>Prigovori</w:t>
                </w:r>
                <w:r w:rsidR="002417F9">
                  <w:rPr>
                    <w:noProof/>
                    <w:webHidden/>
                  </w:rPr>
                  <w:tab/>
                </w:r>
                <w:r w:rsidR="002417F9">
                  <w:rPr>
                    <w:noProof/>
                    <w:webHidden/>
                  </w:rPr>
                  <w:fldChar w:fldCharType="begin"/>
                </w:r>
                <w:r w:rsidR="002417F9">
                  <w:rPr>
                    <w:noProof/>
                    <w:webHidden/>
                  </w:rPr>
                  <w:instrText xml:space="preserve"> PAGEREF _Toc123101543 \h </w:instrText>
                </w:r>
                <w:r w:rsidR="002417F9">
                  <w:rPr>
                    <w:noProof/>
                    <w:webHidden/>
                  </w:rPr>
                </w:r>
                <w:r w:rsidR="002417F9">
                  <w:rPr>
                    <w:noProof/>
                    <w:webHidden/>
                  </w:rPr>
                  <w:fldChar w:fldCharType="separate"/>
                </w:r>
                <w:r w:rsidR="002417F9">
                  <w:rPr>
                    <w:noProof/>
                    <w:webHidden/>
                  </w:rPr>
                  <w:t>33</w:t>
                </w:r>
                <w:r w:rsidR="002417F9">
                  <w:rPr>
                    <w:noProof/>
                    <w:webHidden/>
                  </w:rPr>
                  <w:fldChar w:fldCharType="end"/>
                </w:r>
              </w:hyperlink>
            </w:p>
            <w:p w14:paraId="3E33E98D" w14:textId="2EFD640A" w:rsidR="002417F9" w:rsidRDefault="00000000">
              <w:pPr>
                <w:pStyle w:val="TOC2"/>
                <w:rPr>
                  <w:b w:val="0"/>
                  <w:bCs w:val="0"/>
                  <w:noProof/>
                  <w:lang w:val="en-US"/>
                </w:rPr>
              </w:pPr>
              <w:hyperlink w:anchor="_Toc123101544" w:history="1">
                <w:r w:rsidR="002417F9" w:rsidRPr="00FD38C8">
                  <w:rPr>
                    <w:rStyle w:val="Hyperlink"/>
                    <w:noProof/>
                    <w:lang w:bidi="x-none"/>
                  </w:rPr>
                  <w:t>4.3.</w:t>
                </w:r>
                <w:r w:rsidR="002417F9">
                  <w:rPr>
                    <w:b w:val="0"/>
                    <w:bCs w:val="0"/>
                    <w:noProof/>
                    <w:lang w:val="en-US"/>
                  </w:rPr>
                  <w:tab/>
                </w:r>
                <w:r w:rsidR="002417F9" w:rsidRPr="00FD38C8">
                  <w:rPr>
                    <w:rStyle w:val="Hyperlink"/>
                    <w:noProof/>
                  </w:rPr>
                  <w:t>Povlačenje projektnog prijedloga</w:t>
                </w:r>
                <w:r w:rsidR="002417F9">
                  <w:rPr>
                    <w:noProof/>
                    <w:webHidden/>
                  </w:rPr>
                  <w:tab/>
                </w:r>
                <w:r w:rsidR="002417F9">
                  <w:rPr>
                    <w:noProof/>
                    <w:webHidden/>
                  </w:rPr>
                  <w:fldChar w:fldCharType="begin"/>
                </w:r>
                <w:r w:rsidR="002417F9">
                  <w:rPr>
                    <w:noProof/>
                    <w:webHidden/>
                  </w:rPr>
                  <w:instrText xml:space="preserve"> PAGEREF _Toc123101544 \h </w:instrText>
                </w:r>
                <w:r w:rsidR="002417F9">
                  <w:rPr>
                    <w:noProof/>
                    <w:webHidden/>
                  </w:rPr>
                </w:r>
                <w:r w:rsidR="002417F9">
                  <w:rPr>
                    <w:noProof/>
                    <w:webHidden/>
                  </w:rPr>
                  <w:fldChar w:fldCharType="separate"/>
                </w:r>
                <w:r w:rsidR="002417F9">
                  <w:rPr>
                    <w:noProof/>
                    <w:webHidden/>
                  </w:rPr>
                  <w:t>33</w:t>
                </w:r>
                <w:r w:rsidR="002417F9">
                  <w:rPr>
                    <w:noProof/>
                    <w:webHidden/>
                  </w:rPr>
                  <w:fldChar w:fldCharType="end"/>
                </w:r>
              </w:hyperlink>
            </w:p>
            <w:p w14:paraId="6893A36E" w14:textId="742D06C3" w:rsidR="002417F9" w:rsidRDefault="00000000">
              <w:pPr>
                <w:pStyle w:val="TOC2"/>
                <w:rPr>
                  <w:b w:val="0"/>
                  <w:bCs w:val="0"/>
                  <w:noProof/>
                  <w:lang w:val="en-US"/>
                </w:rPr>
              </w:pPr>
              <w:hyperlink w:anchor="_Toc123101545" w:history="1">
                <w:r w:rsidR="002417F9" w:rsidRPr="00FD38C8">
                  <w:rPr>
                    <w:rStyle w:val="Hyperlink"/>
                    <w:noProof/>
                    <w:lang w:bidi="x-none"/>
                  </w:rPr>
                  <w:t>4.4.</w:t>
                </w:r>
                <w:r w:rsidR="002417F9">
                  <w:rPr>
                    <w:b w:val="0"/>
                    <w:bCs w:val="0"/>
                    <w:noProof/>
                    <w:lang w:val="en-US"/>
                  </w:rPr>
                  <w:tab/>
                </w:r>
                <w:r w:rsidR="002417F9" w:rsidRPr="00FD38C8">
                  <w:rPr>
                    <w:rStyle w:val="Hyperlink"/>
                    <w:noProof/>
                  </w:rPr>
                  <w:t>Vremenski okvir</w:t>
                </w:r>
                <w:r w:rsidR="002417F9">
                  <w:rPr>
                    <w:noProof/>
                    <w:webHidden/>
                  </w:rPr>
                  <w:tab/>
                </w:r>
                <w:r w:rsidR="002417F9">
                  <w:rPr>
                    <w:noProof/>
                    <w:webHidden/>
                  </w:rPr>
                  <w:fldChar w:fldCharType="begin"/>
                </w:r>
                <w:r w:rsidR="002417F9">
                  <w:rPr>
                    <w:noProof/>
                    <w:webHidden/>
                  </w:rPr>
                  <w:instrText xml:space="preserve"> PAGEREF _Toc123101545 \h </w:instrText>
                </w:r>
                <w:r w:rsidR="002417F9">
                  <w:rPr>
                    <w:noProof/>
                    <w:webHidden/>
                  </w:rPr>
                </w:r>
                <w:r w:rsidR="002417F9">
                  <w:rPr>
                    <w:noProof/>
                    <w:webHidden/>
                  </w:rPr>
                  <w:fldChar w:fldCharType="separate"/>
                </w:r>
                <w:r w:rsidR="002417F9">
                  <w:rPr>
                    <w:noProof/>
                    <w:webHidden/>
                  </w:rPr>
                  <w:t>34</w:t>
                </w:r>
                <w:r w:rsidR="002417F9">
                  <w:rPr>
                    <w:noProof/>
                    <w:webHidden/>
                  </w:rPr>
                  <w:fldChar w:fldCharType="end"/>
                </w:r>
              </w:hyperlink>
            </w:p>
            <w:p w14:paraId="02F1B1AB" w14:textId="176ED2DE" w:rsidR="002417F9" w:rsidRDefault="00000000">
              <w:pPr>
                <w:pStyle w:val="TOC1"/>
                <w:rPr>
                  <w:rFonts w:asciiTheme="minorHAnsi" w:hAnsiTheme="minorHAnsi" w:cstheme="minorBidi"/>
                  <w:b w:val="0"/>
                  <w:bCs w:val="0"/>
                  <w:lang w:val="en-US"/>
                </w:rPr>
              </w:pPr>
              <w:hyperlink w:anchor="_Toc123101546" w:history="1">
                <w:r w:rsidR="002417F9" w:rsidRPr="00FD38C8">
                  <w:rPr>
                    <w:rStyle w:val="Hyperlink"/>
                  </w:rPr>
                  <w:t>5.</w:t>
                </w:r>
                <w:r w:rsidR="002417F9">
                  <w:rPr>
                    <w:rFonts w:asciiTheme="minorHAnsi" w:hAnsiTheme="minorHAnsi" w:cstheme="minorBidi"/>
                    <w:b w:val="0"/>
                    <w:bCs w:val="0"/>
                    <w:lang w:val="en-US"/>
                  </w:rPr>
                  <w:tab/>
                </w:r>
                <w:r w:rsidR="002417F9" w:rsidRPr="00FD38C8">
                  <w:rPr>
                    <w:rStyle w:val="Hyperlink"/>
                  </w:rPr>
                  <w:t>Provedba projekta</w:t>
                </w:r>
                <w:r w:rsidR="002417F9">
                  <w:rPr>
                    <w:webHidden/>
                  </w:rPr>
                  <w:tab/>
                </w:r>
                <w:r w:rsidR="002417F9">
                  <w:rPr>
                    <w:webHidden/>
                  </w:rPr>
                  <w:fldChar w:fldCharType="begin"/>
                </w:r>
                <w:r w:rsidR="002417F9">
                  <w:rPr>
                    <w:webHidden/>
                  </w:rPr>
                  <w:instrText xml:space="preserve"> PAGEREF _Toc123101546 \h </w:instrText>
                </w:r>
                <w:r w:rsidR="002417F9">
                  <w:rPr>
                    <w:webHidden/>
                  </w:rPr>
                </w:r>
                <w:r w:rsidR="002417F9">
                  <w:rPr>
                    <w:webHidden/>
                  </w:rPr>
                  <w:fldChar w:fldCharType="separate"/>
                </w:r>
                <w:r w:rsidR="002417F9">
                  <w:rPr>
                    <w:webHidden/>
                  </w:rPr>
                  <w:t>35</w:t>
                </w:r>
                <w:r w:rsidR="002417F9">
                  <w:rPr>
                    <w:webHidden/>
                  </w:rPr>
                  <w:fldChar w:fldCharType="end"/>
                </w:r>
              </w:hyperlink>
            </w:p>
            <w:p w14:paraId="0D39A685" w14:textId="0BCA8FD6" w:rsidR="002417F9" w:rsidRDefault="00000000">
              <w:pPr>
                <w:pStyle w:val="TOC2"/>
                <w:rPr>
                  <w:b w:val="0"/>
                  <w:bCs w:val="0"/>
                  <w:noProof/>
                  <w:lang w:val="en-US"/>
                </w:rPr>
              </w:pPr>
              <w:hyperlink w:anchor="_Toc123101547" w:history="1">
                <w:r w:rsidR="002417F9" w:rsidRPr="00FD38C8">
                  <w:rPr>
                    <w:rStyle w:val="Hyperlink"/>
                    <w:noProof/>
                    <w:lang w:bidi="x-none"/>
                  </w:rPr>
                  <w:t>5.1.</w:t>
                </w:r>
                <w:r w:rsidR="002417F9">
                  <w:rPr>
                    <w:b w:val="0"/>
                    <w:bCs w:val="0"/>
                    <w:noProof/>
                    <w:lang w:val="en-US"/>
                  </w:rPr>
                  <w:tab/>
                </w:r>
                <w:r w:rsidR="002417F9" w:rsidRPr="00FD38C8">
                  <w:rPr>
                    <w:rStyle w:val="Hyperlink"/>
                    <w:noProof/>
                  </w:rPr>
                  <w:t>Razdoblje provedbe projekta</w:t>
                </w:r>
                <w:r w:rsidR="002417F9">
                  <w:rPr>
                    <w:noProof/>
                    <w:webHidden/>
                  </w:rPr>
                  <w:tab/>
                </w:r>
                <w:r w:rsidR="002417F9">
                  <w:rPr>
                    <w:noProof/>
                    <w:webHidden/>
                  </w:rPr>
                  <w:fldChar w:fldCharType="begin"/>
                </w:r>
                <w:r w:rsidR="002417F9">
                  <w:rPr>
                    <w:noProof/>
                    <w:webHidden/>
                  </w:rPr>
                  <w:instrText xml:space="preserve"> PAGEREF _Toc123101547 \h </w:instrText>
                </w:r>
                <w:r w:rsidR="002417F9">
                  <w:rPr>
                    <w:noProof/>
                    <w:webHidden/>
                  </w:rPr>
                </w:r>
                <w:r w:rsidR="002417F9">
                  <w:rPr>
                    <w:noProof/>
                    <w:webHidden/>
                  </w:rPr>
                  <w:fldChar w:fldCharType="separate"/>
                </w:r>
                <w:r w:rsidR="002417F9">
                  <w:rPr>
                    <w:noProof/>
                    <w:webHidden/>
                  </w:rPr>
                  <w:t>35</w:t>
                </w:r>
                <w:r w:rsidR="002417F9">
                  <w:rPr>
                    <w:noProof/>
                    <w:webHidden/>
                  </w:rPr>
                  <w:fldChar w:fldCharType="end"/>
                </w:r>
              </w:hyperlink>
            </w:p>
            <w:p w14:paraId="77B5F509" w14:textId="4A7AFAEE" w:rsidR="002417F9" w:rsidRDefault="00000000">
              <w:pPr>
                <w:pStyle w:val="TOC2"/>
                <w:rPr>
                  <w:b w:val="0"/>
                  <w:bCs w:val="0"/>
                  <w:noProof/>
                  <w:lang w:val="en-US"/>
                </w:rPr>
              </w:pPr>
              <w:hyperlink w:anchor="_Toc123101548" w:history="1">
                <w:r w:rsidR="002417F9" w:rsidRPr="00FD38C8">
                  <w:rPr>
                    <w:rStyle w:val="Hyperlink"/>
                    <w:noProof/>
                    <w:lang w:bidi="x-none"/>
                  </w:rPr>
                  <w:t>5.2.</w:t>
                </w:r>
                <w:r w:rsidR="002417F9">
                  <w:rPr>
                    <w:b w:val="0"/>
                    <w:bCs w:val="0"/>
                    <w:noProof/>
                    <w:lang w:val="en-US"/>
                  </w:rPr>
                  <w:tab/>
                </w:r>
                <w:r w:rsidR="002417F9" w:rsidRPr="00FD38C8">
                  <w:rPr>
                    <w:rStyle w:val="Hyperlink"/>
                    <w:noProof/>
                  </w:rPr>
                  <w:t>Praćenje provedbe projekta odobrenih i sufinanciranih projekata te njihovo vrednovanje</w:t>
                </w:r>
                <w:r w:rsidR="002417F9">
                  <w:rPr>
                    <w:noProof/>
                    <w:webHidden/>
                  </w:rPr>
                  <w:tab/>
                </w:r>
                <w:r w:rsidR="002417F9">
                  <w:rPr>
                    <w:noProof/>
                    <w:webHidden/>
                  </w:rPr>
                  <w:fldChar w:fldCharType="begin"/>
                </w:r>
                <w:r w:rsidR="002417F9">
                  <w:rPr>
                    <w:noProof/>
                    <w:webHidden/>
                  </w:rPr>
                  <w:instrText xml:space="preserve"> PAGEREF _Toc123101548 \h </w:instrText>
                </w:r>
                <w:r w:rsidR="002417F9">
                  <w:rPr>
                    <w:noProof/>
                    <w:webHidden/>
                  </w:rPr>
                </w:r>
                <w:r w:rsidR="002417F9">
                  <w:rPr>
                    <w:noProof/>
                    <w:webHidden/>
                  </w:rPr>
                  <w:fldChar w:fldCharType="separate"/>
                </w:r>
                <w:r w:rsidR="002417F9">
                  <w:rPr>
                    <w:noProof/>
                    <w:webHidden/>
                  </w:rPr>
                  <w:t>35</w:t>
                </w:r>
                <w:r w:rsidR="002417F9">
                  <w:rPr>
                    <w:noProof/>
                    <w:webHidden/>
                  </w:rPr>
                  <w:fldChar w:fldCharType="end"/>
                </w:r>
              </w:hyperlink>
            </w:p>
            <w:p w14:paraId="1A865E5D" w14:textId="0FFAD5D3" w:rsidR="002417F9" w:rsidRDefault="00000000">
              <w:pPr>
                <w:pStyle w:val="TOC2"/>
                <w:rPr>
                  <w:b w:val="0"/>
                  <w:bCs w:val="0"/>
                  <w:noProof/>
                  <w:lang w:val="en-US"/>
                </w:rPr>
              </w:pPr>
              <w:hyperlink w:anchor="_Toc123101549" w:history="1">
                <w:r w:rsidR="002417F9" w:rsidRPr="00FD38C8">
                  <w:rPr>
                    <w:rStyle w:val="Hyperlink"/>
                    <w:noProof/>
                    <w:lang w:bidi="x-none"/>
                  </w:rPr>
                  <w:t>5.3.</w:t>
                </w:r>
                <w:r w:rsidR="002417F9">
                  <w:rPr>
                    <w:b w:val="0"/>
                    <w:bCs w:val="0"/>
                    <w:noProof/>
                    <w:lang w:val="en-US"/>
                  </w:rPr>
                  <w:tab/>
                </w:r>
                <w:r w:rsidR="002417F9" w:rsidRPr="00FD38C8">
                  <w:rPr>
                    <w:rStyle w:val="Hyperlink"/>
                    <w:noProof/>
                  </w:rPr>
                  <w:t>Povrat sredstava</w:t>
                </w:r>
                <w:r w:rsidR="002417F9">
                  <w:rPr>
                    <w:noProof/>
                    <w:webHidden/>
                  </w:rPr>
                  <w:tab/>
                </w:r>
                <w:r w:rsidR="002417F9">
                  <w:rPr>
                    <w:noProof/>
                    <w:webHidden/>
                  </w:rPr>
                  <w:fldChar w:fldCharType="begin"/>
                </w:r>
                <w:r w:rsidR="002417F9">
                  <w:rPr>
                    <w:noProof/>
                    <w:webHidden/>
                  </w:rPr>
                  <w:instrText xml:space="preserve"> PAGEREF _Toc123101549 \h </w:instrText>
                </w:r>
                <w:r w:rsidR="002417F9">
                  <w:rPr>
                    <w:noProof/>
                    <w:webHidden/>
                  </w:rPr>
                </w:r>
                <w:r w:rsidR="002417F9">
                  <w:rPr>
                    <w:noProof/>
                    <w:webHidden/>
                  </w:rPr>
                  <w:fldChar w:fldCharType="separate"/>
                </w:r>
                <w:r w:rsidR="002417F9">
                  <w:rPr>
                    <w:noProof/>
                    <w:webHidden/>
                  </w:rPr>
                  <w:t>36</w:t>
                </w:r>
                <w:r w:rsidR="002417F9">
                  <w:rPr>
                    <w:noProof/>
                    <w:webHidden/>
                  </w:rPr>
                  <w:fldChar w:fldCharType="end"/>
                </w:r>
              </w:hyperlink>
            </w:p>
            <w:p w14:paraId="2FDEC2F8" w14:textId="48274693" w:rsidR="002417F9" w:rsidRDefault="00000000">
              <w:pPr>
                <w:pStyle w:val="TOC2"/>
                <w:rPr>
                  <w:b w:val="0"/>
                  <w:bCs w:val="0"/>
                  <w:noProof/>
                  <w:lang w:val="en-US"/>
                </w:rPr>
              </w:pPr>
              <w:hyperlink w:anchor="_Toc123101550" w:history="1">
                <w:r w:rsidR="002417F9" w:rsidRPr="00FD38C8">
                  <w:rPr>
                    <w:rStyle w:val="Hyperlink"/>
                    <w:noProof/>
                    <w:lang w:bidi="x-none"/>
                  </w:rPr>
                  <w:t>5.4.</w:t>
                </w:r>
                <w:r w:rsidR="002417F9">
                  <w:rPr>
                    <w:b w:val="0"/>
                    <w:bCs w:val="0"/>
                    <w:noProof/>
                    <w:lang w:val="en-US"/>
                  </w:rPr>
                  <w:tab/>
                </w:r>
                <w:r w:rsidR="002417F9" w:rsidRPr="00FD38C8">
                  <w:rPr>
                    <w:rStyle w:val="Hyperlink"/>
                    <w:noProof/>
                  </w:rPr>
                  <w:t>Informiranje i vidljivost</w:t>
                </w:r>
                <w:r w:rsidR="002417F9">
                  <w:rPr>
                    <w:noProof/>
                    <w:webHidden/>
                  </w:rPr>
                  <w:tab/>
                </w:r>
                <w:r w:rsidR="002417F9">
                  <w:rPr>
                    <w:noProof/>
                    <w:webHidden/>
                  </w:rPr>
                  <w:fldChar w:fldCharType="begin"/>
                </w:r>
                <w:r w:rsidR="002417F9">
                  <w:rPr>
                    <w:noProof/>
                    <w:webHidden/>
                  </w:rPr>
                  <w:instrText xml:space="preserve"> PAGEREF _Toc123101550 \h </w:instrText>
                </w:r>
                <w:r w:rsidR="002417F9">
                  <w:rPr>
                    <w:noProof/>
                    <w:webHidden/>
                  </w:rPr>
                </w:r>
                <w:r w:rsidR="002417F9">
                  <w:rPr>
                    <w:noProof/>
                    <w:webHidden/>
                  </w:rPr>
                  <w:fldChar w:fldCharType="separate"/>
                </w:r>
                <w:r w:rsidR="002417F9">
                  <w:rPr>
                    <w:noProof/>
                    <w:webHidden/>
                  </w:rPr>
                  <w:t>36</w:t>
                </w:r>
                <w:r w:rsidR="002417F9">
                  <w:rPr>
                    <w:noProof/>
                    <w:webHidden/>
                  </w:rPr>
                  <w:fldChar w:fldCharType="end"/>
                </w:r>
              </w:hyperlink>
            </w:p>
            <w:p w14:paraId="0FEA6BE1" w14:textId="41C0746B" w:rsidR="002417F9" w:rsidRDefault="00000000">
              <w:pPr>
                <w:pStyle w:val="TOC2"/>
                <w:rPr>
                  <w:b w:val="0"/>
                  <w:bCs w:val="0"/>
                  <w:noProof/>
                  <w:lang w:val="en-US"/>
                </w:rPr>
              </w:pPr>
              <w:hyperlink w:anchor="_Toc123101551" w:history="1">
                <w:r w:rsidR="002417F9" w:rsidRPr="00FD38C8">
                  <w:rPr>
                    <w:rStyle w:val="Hyperlink"/>
                    <w:noProof/>
                    <w:lang w:bidi="x-none"/>
                  </w:rPr>
                  <w:t>5.5.</w:t>
                </w:r>
                <w:r w:rsidR="002417F9">
                  <w:rPr>
                    <w:b w:val="0"/>
                    <w:bCs w:val="0"/>
                    <w:noProof/>
                    <w:lang w:val="en-US"/>
                  </w:rPr>
                  <w:tab/>
                </w:r>
                <w:r w:rsidR="002417F9" w:rsidRPr="00FD38C8">
                  <w:rPr>
                    <w:rStyle w:val="Hyperlink"/>
                    <w:noProof/>
                  </w:rPr>
                  <w:t>Podnošenje zahtjeva za predujam</w:t>
                </w:r>
                <w:r w:rsidR="002417F9">
                  <w:rPr>
                    <w:noProof/>
                    <w:webHidden/>
                  </w:rPr>
                  <w:tab/>
                </w:r>
                <w:r w:rsidR="002417F9">
                  <w:rPr>
                    <w:noProof/>
                    <w:webHidden/>
                  </w:rPr>
                  <w:fldChar w:fldCharType="begin"/>
                </w:r>
                <w:r w:rsidR="002417F9">
                  <w:rPr>
                    <w:noProof/>
                    <w:webHidden/>
                  </w:rPr>
                  <w:instrText xml:space="preserve"> PAGEREF _Toc123101551 \h </w:instrText>
                </w:r>
                <w:r w:rsidR="002417F9">
                  <w:rPr>
                    <w:noProof/>
                    <w:webHidden/>
                  </w:rPr>
                </w:r>
                <w:r w:rsidR="002417F9">
                  <w:rPr>
                    <w:noProof/>
                    <w:webHidden/>
                  </w:rPr>
                  <w:fldChar w:fldCharType="separate"/>
                </w:r>
                <w:r w:rsidR="002417F9">
                  <w:rPr>
                    <w:noProof/>
                    <w:webHidden/>
                  </w:rPr>
                  <w:t>36</w:t>
                </w:r>
                <w:r w:rsidR="002417F9">
                  <w:rPr>
                    <w:noProof/>
                    <w:webHidden/>
                  </w:rPr>
                  <w:fldChar w:fldCharType="end"/>
                </w:r>
              </w:hyperlink>
            </w:p>
            <w:p w14:paraId="2F394AAA" w14:textId="2740DC05" w:rsidR="002417F9" w:rsidRDefault="00000000">
              <w:pPr>
                <w:pStyle w:val="TOC2"/>
                <w:rPr>
                  <w:b w:val="0"/>
                  <w:bCs w:val="0"/>
                  <w:noProof/>
                  <w:lang w:val="en-US"/>
                </w:rPr>
              </w:pPr>
              <w:hyperlink w:anchor="_Toc123101552" w:history="1">
                <w:r w:rsidR="002417F9" w:rsidRPr="00FD38C8">
                  <w:rPr>
                    <w:rStyle w:val="Hyperlink"/>
                    <w:noProof/>
                    <w:lang w:bidi="x-none"/>
                  </w:rPr>
                  <w:t>5.6.</w:t>
                </w:r>
                <w:r w:rsidR="002417F9">
                  <w:rPr>
                    <w:b w:val="0"/>
                    <w:bCs w:val="0"/>
                    <w:noProof/>
                    <w:lang w:val="en-US"/>
                  </w:rPr>
                  <w:tab/>
                </w:r>
                <w:r w:rsidR="002417F9" w:rsidRPr="00FD38C8">
                  <w:rPr>
                    <w:rStyle w:val="Hyperlink"/>
                    <w:noProof/>
                  </w:rPr>
                  <w:t>Zaštita osobnih podataka</w:t>
                </w:r>
                <w:r w:rsidR="002417F9">
                  <w:rPr>
                    <w:noProof/>
                    <w:webHidden/>
                  </w:rPr>
                  <w:tab/>
                </w:r>
                <w:r w:rsidR="002417F9">
                  <w:rPr>
                    <w:noProof/>
                    <w:webHidden/>
                  </w:rPr>
                  <w:fldChar w:fldCharType="begin"/>
                </w:r>
                <w:r w:rsidR="002417F9">
                  <w:rPr>
                    <w:noProof/>
                    <w:webHidden/>
                  </w:rPr>
                  <w:instrText xml:space="preserve"> PAGEREF _Toc123101552 \h </w:instrText>
                </w:r>
                <w:r w:rsidR="002417F9">
                  <w:rPr>
                    <w:noProof/>
                    <w:webHidden/>
                  </w:rPr>
                </w:r>
                <w:r w:rsidR="002417F9">
                  <w:rPr>
                    <w:noProof/>
                    <w:webHidden/>
                  </w:rPr>
                  <w:fldChar w:fldCharType="separate"/>
                </w:r>
                <w:r w:rsidR="002417F9">
                  <w:rPr>
                    <w:noProof/>
                    <w:webHidden/>
                  </w:rPr>
                  <w:t>37</w:t>
                </w:r>
                <w:r w:rsidR="002417F9">
                  <w:rPr>
                    <w:noProof/>
                    <w:webHidden/>
                  </w:rPr>
                  <w:fldChar w:fldCharType="end"/>
                </w:r>
              </w:hyperlink>
            </w:p>
            <w:p w14:paraId="43F230E0" w14:textId="4ADFF7DE" w:rsidR="002417F9" w:rsidRDefault="00000000">
              <w:pPr>
                <w:pStyle w:val="TOC1"/>
                <w:rPr>
                  <w:rFonts w:asciiTheme="minorHAnsi" w:hAnsiTheme="minorHAnsi" w:cstheme="minorBidi"/>
                  <w:b w:val="0"/>
                  <w:bCs w:val="0"/>
                  <w:lang w:val="en-US"/>
                </w:rPr>
              </w:pPr>
              <w:hyperlink w:anchor="_Toc123101553" w:history="1">
                <w:r w:rsidR="002417F9" w:rsidRPr="00FD38C8">
                  <w:rPr>
                    <w:rStyle w:val="Hyperlink"/>
                  </w:rPr>
                  <w:t>6.</w:t>
                </w:r>
                <w:r w:rsidR="002417F9">
                  <w:rPr>
                    <w:rFonts w:asciiTheme="minorHAnsi" w:hAnsiTheme="minorHAnsi" w:cstheme="minorBidi"/>
                    <w:b w:val="0"/>
                    <w:bCs w:val="0"/>
                    <w:lang w:val="en-US"/>
                  </w:rPr>
                  <w:tab/>
                </w:r>
                <w:r w:rsidR="002417F9" w:rsidRPr="00FD38C8">
                  <w:rPr>
                    <w:rStyle w:val="Hyperlink"/>
                  </w:rPr>
                  <w:t>Obrasci i prilozi</w:t>
                </w:r>
                <w:r w:rsidR="002417F9">
                  <w:rPr>
                    <w:webHidden/>
                  </w:rPr>
                  <w:tab/>
                </w:r>
                <w:r w:rsidR="002417F9">
                  <w:rPr>
                    <w:webHidden/>
                  </w:rPr>
                  <w:fldChar w:fldCharType="begin"/>
                </w:r>
                <w:r w:rsidR="002417F9">
                  <w:rPr>
                    <w:webHidden/>
                  </w:rPr>
                  <w:instrText xml:space="preserve"> PAGEREF _Toc123101553 \h </w:instrText>
                </w:r>
                <w:r w:rsidR="002417F9">
                  <w:rPr>
                    <w:webHidden/>
                  </w:rPr>
                </w:r>
                <w:r w:rsidR="002417F9">
                  <w:rPr>
                    <w:webHidden/>
                  </w:rPr>
                  <w:fldChar w:fldCharType="separate"/>
                </w:r>
                <w:r w:rsidR="002417F9">
                  <w:rPr>
                    <w:webHidden/>
                  </w:rPr>
                  <w:t>39</w:t>
                </w:r>
                <w:r w:rsidR="002417F9">
                  <w:rPr>
                    <w:webHidden/>
                  </w:rPr>
                  <w:fldChar w:fldCharType="end"/>
                </w:r>
              </w:hyperlink>
            </w:p>
            <w:p w14:paraId="3D49E867" w14:textId="315F4670" w:rsidR="002417F9" w:rsidRDefault="00000000">
              <w:pPr>
                <w:pStyle w:val="TOC1"/>
                <w:rPr>
                  <w:rFonts w:asciiTheme="minorHAnsi" w:hAnsiTheme="minorHAnsi" w:cstheme="minorBidi"/>
                  <w:b w:val="0"/>
                  <w:bCs w:val="0"/>
                  <w:lang w:val="en-US"/>
                </w:rPr>
              </w:pPr>
              <w:hyperlink w:anchor="_Toc123101554" w:history="1">
                <w:r w:rsidR="002417F9" w:rsidRPr="00FD38C8">
                  <w:rPr>
                    <w:rStyle w:val="Hyperlink"/>
                  </w:rPr>
                  <w:t>7.</w:t>
                </w:r>
                <w:r w:rsidR="002417F9">
                  <w:rPr>
                    <w:rFonts w:asciiTheme="minorHAnsi" w:hAnsiTheme="minorHAnsi" w:cstheme="minorBidi"/>
                    <w:b w:val="0"/>
                    <w:bCs w:val="0"/>
                    <w:lang w:val="en-US"/>
                  </w:rPr>
                  <w:tab/>
                </w:r>
                <w:r w:rsidR="002417F9" w:rsidRPr="00FD38C8">
                  <w:rPr>
                    <w:rStyle w:val="Hyperlink"/>
                  </w:rPr>
                  <w:t>Popis kratica</w:t>
                </w:r>
                <w:r w:rsidR="002417F9">
                  <w:rPr>
                    <w:webHidden/>
                  </w:rPr>
                  <w:tab/>
                </w:r>
                <w:r w:rsidR="002417F9">
                  <w:rPr>
                    <w:webHidden/>
                  </w:rPr>
                  <w:fldChar w:fldCharType="begin"/>
                </w:r>
                <w:r w:rsidR="002417F9">
                  <w:rPr>
                    <w:webHidden/>
                  </w:rPr>
                  <w:instrText xml:space="preserve"> PAGEREF _Toc123101554 \h </w:instrText>
                </w:r>
                <w:r w:rsidR="002417F9">
                  <w:rPr>
                    <w:webHidden/>
                  </w:rPr>
                </w:r>
                <w:r w:rsidR="002417F9">
                  <w:rPr>
                    <w:webHidden/>
                  </w:rPr>
                  <w:fldChar w:fldCharType="separate"/>
                </w:r>
                <w:r w:rsidR="002417F9">
                  <w:rPr>
                    <w:webHidden/>
                  </w:rPr>
                  <w:t>40</w:t>
                </w:r>
                <w:r w:rsidR="002417F9">
                  <w:rPr>
                    <w:webHidden/>
                  </w:rPr>
                  <w:fldChar w:fldCharType="end"/>
                </w:r>
              </w:hyperlink>
            </w:p>
            <w:p w14:paraId="32632909" w14:textId="576587E4" w:rsidR="0084644D" w:rsidRPr="00C264D7" w:rsidRDefault="0084644D" w:rsidP="0084644D">
              <w:pPr>
                <w:spacing w:after="0" w:line="240" w:lineRule="auto"/>
              </w:pPr>
              <w:r w:rsidRPr="00C264D7">
                <w:rPr>
                  <w:rFonts w:ascii="Times New Roman" w:hAnsi="Times New Roman" w:cs="Times New Roman"/>
                  <w:bCs/>
                  <w:sz w:val="20"/>
                  <w:szCs w:val="20"/>
                </w:rPr>
                <w:fldChar w:fldCharType="end"/>
              </w:r>
            </w:p>
          </w:sdtContent>
        </w:sdt>
      </w:sdtContent>
    </w:sdt>
    <w:p w14:paraId="212A0DEC" w14:textId="77777777" w:rsidR="0084644D" w:rsidRPr="00C264D7" w:rsidRDefault="0084644D" w:rsidP="0084644D">
      <w:pPr>
        <w:spacing w:after="0" w:line="240" w:lineRule="auto"/>
      </w:pPr>
    </w:p>
    <w:p w14:paraId="6564CD6E" w14:textId="77777777" w:rsidR="0084644D" w:rsidRPr="00C264D7" w:rsidRDefault="0084644D" w:rsidP="0084644D">
      <w:pPr>
        <w:spacing w:after="0" w:line="240" w:lineRule="auto"/>
      </w:pPr>
    </w:p>
    <w:p w14:paraId="6729E5BA" w14:textId="77777777" w:rsidR="0084644D" w:rsidRPr="00C264D7" w:rsidRDefault="0084644D" w:rsidP="0084644D">
      <w:pPr>
        <w:spacing w:after="0" w:line="240" w:lineRule="auto"/>
      </w:pPr>
    </w:p>
    <w:p w14:paraId="4D5EF892" w14:textId="77777777" w:rsidR="0084644D" w:rsidRPr="00C264D7" w:rsidRDefault="0084644D" w:rsidP="0084644D">
      <w:pPr>
        <w:spacing w:after="0" w:line="240" w:lineRule="auto"/>
      </w:pPr>
    </w:p>
    <w:p w14:paraId="4F72D760" w14:textId="77777777" w:rsidR="0084644D" w:rsidRPr="00C264D7" w:rsidRDefault="0084644D" w:rsidP="0084644D">
      <w:pPr>
        <w:spacing w:after="0" w:line="240" w:lineRule="auto"/>
      </w:pPr>
    </w:p>
    <w:p w14:paraId="03BD4BA8" w14:textId="77777777" w:rsidR="0084644D" w:rsidRPr="00C264D7" w:rsidRDefault="0084644D" w:rsidP="0084644D">
      <w:pPr>
        <w:spacing w:after="0" w:line="240" w:lineRule="auto"/>
      </w:pPr>
    </w:p>
    <w:p w14:paraId="100C0DFA" w14:textId="77777777" w:rsidR="0084644D" w:rsidRPr="00C264D7" w:rsidRDefault="0084644D" w:rsidP="0084644D">
      <w:pPr>
        <w:spacing w:after="0" w:line="240" w:lineRule="auto"/>
      </w:pPr>
    </w:p>
    <w:p w14:paraId="3980EE29" w14:textId="77777777" w:rsidR="0084644D" w:rsidRPr="00C264D7" w:rsidRDefault="0084644D" w:rsidP="0084644D">
      <w:pPr>
        <w:spacing w:after="0" w:line="240" w:lineRule="auto"/>
      </w:pPr>
    </w:p>
    <w:p w14:paraId="223D7988" w14:textId="77777777" w:rsidR="0084644D" w:rsidRPr="00C264D7" w:rsidRDefault="0084644D" w:rsidP="0084644D">
      <w:pPr>
        <w:spacing w:after="0" w:line="240" w:lineRule="auto"/>
      </w:pPr>
    </w:p>
    <w:p w14:paraId="2B6C19B2" w14:textId="77777777" w:rsidR="0084644D" w:rsidRPr="00C264D7" w:rsidRDefault="0084644D" w:rsidP="0084644D">
      <w:pPr>
        <w:spacing w:after="0" w:line="240" w:lineRule="auto"/>
      </w:pPr>
    </w:p>
    <w:p w14:paraId="6D22797C" w14:textId="77777777" w:rsidR="0084644D" w:rsidRPr="00C264D7" w:rsidRDefault="0084644D" w:rsidP="0084644D">
      <w:pPr>
        <w:spacing w:after="0" w:line="240" w:lineRule="auto"/>
      </w:pPr>
    </w:p>
    <w:p w14:paraId="5E9B703F" w14:textId="77777777" w:rsidR="0084644D" w:rsidRPr="00C264D7" w:rsidRDefault="0084644D" w:rsidP="0084644D">
      <w:pPr>
        <w:spacing w:after="0" w:line="240" w:lineRule="auto"/>
      </w:pPr>
    </w:p>
    <w:p w14:paraId="0C2E17CD" w14:textId="77777777" w:rsidR="0084644D" w:rsidRPr="00C264D7" w:rsidRDefault="0084644D" w:rsidP="0084644D">
      <w:pPr>
        <w:spacing w:after="0" w:line="240" w:lineRule="auto"/>
      </w:pPr>
    </w:p>
    <w:p w14:paraId="5F53D110" w14:textId="77777777" w:rsidR="0084644D" w:rsidRPr="00C264D7" w:rsidRDefault="0084644D" w:rsidP="0084644D">
      <w:pPr>
        <w:spacing w:after="0" w:line="240" w:lineRule="auto"/>
      </w:pPr>
    </w:p>
    <w:p w14:paraId="2D88387E" w14:textId="77777777" w:rsidR="0084644D" w:rsidRPr="00C264D7" w:rsidRDefault="0084644D" w:rsidP="0084644D">
      <w:pPr>
        <w:spacing w:after="0" w:line="240" w:lineRule="auto"/>
      </w:pPr>
    </w:p>
    <w:p w14:paraId="5DEBFFE8" w14:textId="77777777" w:rsidR="0084644D" w:rsidRPr="00C264D7" w:rsidRDefault="0084644D" w:rsidP="0084644D">
      <w:pPr>
        <w:spacing w:after="0" w:line="240" w:lineRule="auto"/>
      </w:pPr>
    </w:p>
    <w:p w14:paraId="41C541B8" w14:textId="77777777" w:rsidR="0084644D" w:rsidRPr="00C264D7" w:rsidRDefault="0084644D" w:rsidP="0084644D">
      <w:pPr>
        <w:spacing w:after="0" w:line="240" w:lineRule="auto"/>
      </w:pPr>
    </w:p>
    <w:p w14:paraId="477712E6" w14:textId="77777777" w:rsidR="0084644D" w:rsidRPr="00C264D7" w:rsidRDefault="0084644D" w:rsidP="0084644D">
      <w:pPr>
        <w:spacing w:after="0" w:line="240" w:lineRule="auto"/>
      </w:pPr>
    </w:p>
    <w:p w14:paraId="3E1CE057" w14:textId="77777777" w:rsidR="0084644D" w:rsidRPr="00C264D7" w:rsidRDefault="0084644D" w:rsidP="0084644D">
      <w:pPr>
        <w:spacing w:after="0" w:line="240" w:lineRule="auto"/>
      </w:pPr>
    </w:p>
    <w:p w14:paraId="74D73AD3" w14:textId="77777777" w:rsidR="0084644D" w:rsidRPr="00C264D7" w:rsidRDefault="0084644D" w:rsidP="0084644D">
      <w:pPr>
        <w:spacing w:after="0" w:line="240" w:lineRule="auto"/>
      </w:pPr>
    </w:p>
    <w:p w14:paraId="7FF8ACF4" w14:textId="77777777" w:rsidR="0084644D" w:rsidRPr="00C264D7" w:rsidRDefault="0084644D" w:rsidP="0084644D">
      <w:pPr>
        <w:spacing w:after="0" w:line="240" w:lineRule="auto"/>
      </w:pPr>
    </w:p>
    <w:p w14:paraId="02101A09" w14:textId="77777777" w:rsidR="0084644D" w:rsidRPr="00C264D7" w:rsidRDefault="0084644D" w:rsidP="0084644D">
      <w:pPr>
        <w:spacing w:after="0" w:line="240" w:lineRule="auto"/>
      </w:pPr>
    </w:p>
    <w:p w14:paraId="3EC37574" w14:textId="77777777" w:rsidR="0084644D" w:rsidRPr="00C264D7" w:rsidRDefault="0084644D" w:rsidP="0084644D">
      <w:pPr>
        <w:spacing w:after="0" w:line="240" w:lineRule="auto"/>
      </w:pPr>
    </w:p>
    <w:p w14:paraId="6B7DC718" w14:textId="77777777" w:rsidR="0084644D" w:rsidRPr="00C264D7" w:rsidRDefault="0084644D" w:rsidP="0084644D">
      <w:pPr>
        <w:spacing w:after="0" w:line="240" w:lineRule="auto"/>
      </w:pPr>
    </w:p>
    <w:p w14:paraId="534BE066" w14:textId="77777777" w:rsidR="0084644D" w:rsidRPr="00C264D7" w:rsidRDefault="0084644D" w:rsidP="0084644D">
      <w:pPr>
        <w:spacing w:after="0" w:line="240" w:lineRule="auto"/>
      </w:pPr>
    </w:p>
    <w:p w14:paraId="20EC8C7D" w14:textId="77777777" w:rsidR="0084644D" w:rsidRPr="00C264D7" w:rsidRDefault="0084644D" w:rsidP="0084644D">
      <w:pPr>
        <w:spacing w:after="0" w:line="240" w:lineRule="auto"/>
      </w:pPr>
    </w:p>
    <w:p w14:paraId="2DD64C50" w14:textId="77777777" w:rsidR="0084644D" w:rsidRPr="00C264D7" w:rsidRDefault="0084644D" w:rsidP="0084644D">
      <w:pPr>
        <w:spacing w:after="0" w:line="240" w:lineRule="auto"/>
      </w:pPr>
    </w:p>
    <w:p w14:paraId="113A55AF" w14:textId="77777777" w:rsidR="0084644D" w:rsidRPr="00C264D7" w:rsidRDefault="0084644D" w:rsidP="0084644D">
      <w:pPr>
        <w:spacing w:after="0" w:line="240" w:lineRule="auto"/>
      </w:pPr>
    </w:p>
    <w:p w14:paraId="05F5CC08" w14:textId="77777777" w:rsidR="0084644D" w:rsidRPr="00C264D7" w:rsidRDefault="0084644D" w:rsidP="0084644D">
      <w:pPr>
        <w:spacing w:after="0" w:line="240" w:lineRule="auto"/>
      </w:pPr>
    </w:p>
    <w:p w14:paraId="41A0FDE3" w14:textId="77777777" w:rsidR="0084644D" w:rsidRPr="00C264D7" w:rsidRDefault="0084644D" w:rsidP="0084644D">
      <w:pPr>
        <w:spacing w:after="0" w:line="240" w:lineRule="auto"/>
      </w:pPr>
    </w:p>
    <w:p w14:paraId="5838C308" w14:textId="77777777" w:rsidR="0084644D" w:rsidRPr="00C264D7" w:rsidRDefault="0084644D" w:rsidP="0084644D">
      <w:pPr>
        <w:spacing w:after="0" w:line="240" w:lineRule="auto"/>
      </w:pPr>
    </w:p>
    <w:p w14:paraId="149EF462" w14:textId="77777777" w:rsidR="0084644D" w:rsidRPr="00C264D7" w:rsidRDefault="0084644D" w:rsidP="0084644D">
      <w:pPr>
        <w:spacing w:after="0" w:line="240" w:lineRule="auto"/>
      </w:pPr>
    </w:p>
    <w:p w14:paraId="31120B59" w14:textId="77777777" w:rsidR="0084644D" w:rsidRPr="00C264D7" w:rsidRDefault="0084644D" w:rsidP="0084644D">
      <w:pPr>
        <w:spacing w:after="0" w:line="240" w:lineRule="auto"/>
      </w:pPr>
    </w:p>
    <w:p w14:paraId="1C4A3492" w14:textId="77777777" w:rsidR="0084644D" w:rsidRPr="00C264D7" w:rsidRDefault="0084644D" w:rsidP="0084644D">
      <w:pPr>
        <w:spacing w:after="0" w:line="240" w:lineRule="auto"/>
      </w:pPr>
    </w:p>
    <w:p w14:paraId="65CF7358" w14:textId="77777777" w:rsidR="0084644D" w:rsidRPr="00C264D7" w:rsidRDefault="0084644D" w:rsidP="0084644D">
      <w:pPr>
        <w:spacing w:after="0" w:line="240" w:lineRule="auto"/>
      </w:pPr>
    </w:p>
    <w:p w14:paraId="6288DA8C" w14:textId="77777777" w:rsidR="0084644D" w:rsidRPr="00C264D7" w:rsidRDefault="0084644D" w:rsidP="0084644D">
      <w:pPr>
        <w:spacing w:after="0" w:line="240" w:lineRule="auto"/>
      </w:pPr>
    </w:p>
    <w:p w14:paraId="3735160F" w14:textId="77777777" w:rsidR="0084644D" w:rsidRPr="00C264D7" w:rsidRDefault="0084644D" w:rsidP="0084644D">
      <w:pPr>
        <w:spacing w:after="0" w:line="240" w:lineRule="auto"/>
      </w:pPr>
    </w:p>
    <w:p w14:paraId="0A9C1831" w14:textId="77777777" w:rsidR="0084644D" w:rsidRPr="00C264D7" w:rsidRDefault="0084644D" w:rsidP="0084644D">
      <w:pPr>
        <w:spacing w:after="0" w:line="240" w:lineRule="auto"/>
      </w:pPr>
    </w:p>
    <w:p w14:paraId="2158C201" w14:textId="77777777" w:rsidR="0084644D" w:rsidRPr="00C264D7" w:rsidRDefault="0084644D" w:rsidP="0084644D">
      <w:pPr>
        <w:spacing w:after="0" w:line="240" w:lineRule="auto"/>
      </w:pPr>
    </w:p>
    <w:p w14:paraId="65176EA9" w14:textId="77777777" w:rsidR="0084644D" w:rsidRPr="00C264D7" w:rsidRDefault="0084644D" w:rsidP="0084644D">
      <w:pPr>
        <w:spacing w:after="0" w:line="240" w:lineRule="auto"/>
      </w:pPr>
    </w:p>
    <w:p w14:paraId="4EFD427A" w14:textId="77777777" w:rsidR="0084644D" w:rsidRPr="00C264D7" w:rsidRDefault="0084644D" w:rsidP="0084644D">
      <w:pPr>
        <w:spacing w:after="0" w:line="240" w:lineRule="auto"/>
      </w:pPr>
    </w:p>
    <w:p w14:paraId="64EC308A" w14:textId="77777777" w:rsidR="0084644D" w:rsidRPr="00C264D7" w:rsidRDefault="0084644D" w:rsidP="0084644D">
      <w:pPr>
        <w:spacing w:after="0" w:line="240" w:lineRule="auto"/>
      </w:pPr>
    </w:p>
    <w:p w14:paraId="540EFF64" w14:textId="77777777" w:rsidR="0084644D" w:rsidRPr="00C264D7" w:rsidRDefault="0084644D" w:rsidP="0084644D">
      <w:pPr>
        <w:spacing w:after="0" w:line="240" w:lineRule="auto"/>
      </w:pPr>
    </w:p>
    <w:p w14:paraId="5E687053" w14:textId="3D330B98" w:rsidR="0084644D" w:rsidRDefault="0084644D" w:rsidP="0084644D">
      <w:pPr>
        <w:spacing w:after="0" w:line="240" w:lineRule="auto"/>
      </w:pPr>
    </w:p>
    <w:p w14:paraId="6A50909F" w14:textId="5FC08A1F" w:rsidR="00921727" w:rsidRDefault="00921727" w:rsidP="0084644D">
      <w:pPr>
        <w:spacing w:after="0" w:line="240" w:lineRule="auto"/>
      </w:pPr>
    </w:p>
    <w:p w14:paraId="787FB5ED" w14:textId="5673502A" w:rsidR="00921727" w:rsidRDefault="00921727" w:rsidP="0084644D">
      <w:pPr>
        <w:spacing w:after="0" w:line="240" w:lineRule="auto"/>
      </w:pPr>
    </w:p>
    <w:p w14:paraId="20D739E5" w14:textId="7BD4C979" w:rsidR="00921727" w:rsidRDefault="00921727" w:rsidP="0084644D">
      <w:pPr>
        <w:spacing w:after="0" w:line="240" w:lineRule="auto"/>
      </w:pPr>
    </w:p>
    <w:p w14:paraId="2D422B82" w14:textId="141E1659" w:rsidR="00921727" w:rsidRDefault="00921727" w:rsidP="0084644D">
      <w:pPr>
        <w:spacing w:after="0" w:line="240" w:lineRule="auto"/>
      </w:pPr>
    </w:p>
    <w:p w14:paraId="614C0D33" w14:textId="77777777" w:rsidR="001369B8" w:rsidRDefault="001369B8" w:rsidP="0084644D">
      <w:pPr>
        <w:spacing w:after="0" w:line="240" w:lineRule="auto"/>
      </w:pPr>
    </w:p>
    <w:p w14:paraId="363C6E98" w14:textId="476B9D0D" w:rsidR="00921727" w:rsidRDefault="00921727" w:rsidP="0084644D">
      <w:pPr>
        <w:spacing w:after="0" w:line="240" w:lineRule="auto"/>
      </w:pPr>
    </w:p>
    <w:p w14:paraId="0674E1C7" w14:textId="77777777" w:rsidR="00921727" w:rsidRPr="00C264D7" w:rsidRDefault="00921727" w:rsidP="0084644D">
      <w:pPr>
        <w:spacing w:after="0" w:line="240" w:lineRule="auto"/>
      </w:pPr>
    </w:p>
    <w:p w14:paraId="4BF99930" w14:textId="6D80C2CB" w:rsidR="001A68C6" w:rsidRPr="00C264D7" w:rsidRDefault="001A68C6" w:rsidP="0084644D">
      <w:pPr>
        <w:spacing w:after="0" w:line="240" w:lineRule="auto"/>
      </w:pPr>
    </w:p>
    <w:p w14:paraId="00F09F8B" w14:textId="77777777" w:rsidR="0084644D" w:rsidRPr="00C264D7" w:rsidRDefault="0084644D" w:rsidP="00B4075C">
      <w:pPr>
        <w:pStyle w:val="Heading1"/>
      </w:pPr>
      <w:bookmarkStart w:id="4" w:name="_Toc97916941"/>
      <w:bookmarkStart w:id="5" w:name="_Toc98178383"/>
      <w:bookmarkStart w:id="6" w:name="_Toc123101515"/>
      <w:r w:rsidRPr="00C264D7">
        <w:lastRenderedPageBreak/>
        <w:t>Opće informacije</w:t>
      </w:r>
      <w:bookmarkEnd w:id="4"/>
      <w:bookmarkEnd w:id="5"/>
      <w:bookmarkEnd w:id="6"/>
    </w:p>
    <w:p w14:paraId="2A25398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1C4243" w14:textId="08706066" w:rsidR="0084644D" w:rsidRDefault="001912CE" w:rsidP="0084644D">
      <w:pPr>
        <w:pStyle w:val="NoSpacing"/>
        <w:spacing w:line="276"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Predmet Javnog poziva </w:t>
      </w:r>
      <w:r w:rsidRPr="00C264D7">
        <w:rPr>
          <w:rFonts w:ascii="Times New Roman" w:hAnsi="Times New Roman" w:cs="Times New Roman"/>
          <w:sz w:val="24"/>
          <w:szCs w:val="24"/>
        </w:rPr>
        <w:t>(u daljnjem tekstu: Poziv)</w:t>
      </w:r>
      <w:r>
        <w:rPr>
          <w:rFonts w:ascii="Times New Roman" w:hAnsi="Times New Roman" w:cs="Times New Roman"/>
          <w:sz w:val="24"/>
          <w:szCs w:val="24"/>
        </w:rPr>
        <w:t xml:space="preserve"> dodjela je bespovratnih sredstava Agencije za elektroničke medija</w:t>
      </w:r>
      <w:r w:rsidR="00615B4D">
        <w:rPr>
          <w:rFonts w:ascii="Times New Roman" w:hAnsi="Times New Roman" w:cs="Times New Roman"/>
          <w:sz w:val="24"/>
          <w:szCs w:val="24"/>
        </w:rPr>
        <w:t xml:space="preserve"> za </w:t>
      </w:r>
      <w:r w:rsidR="0084644D" w:rsidRPr="00C264D7">
        <w:rPr>
          <w:rFonts w:ascii="Times New Roman" w:hAnsi="Times New Roman" w:cs="Times New Roman"/>
          <w:sz w:val="24"/>
          <w:szCs w:val="24"/>
        </w:rPr>
        <w:t>provjer</w:t>
      </w:r>
      <w:r w:rsidR="0023327D">
        <w:rPr>
          <w:rFonts w:ascii="Times New Roman" w:hAnsi="Times New Roman" w:cs="Times New Roman"/>
          <w:sz w:val="24"/>
          <w:szCs w:val="24"/>
        </w:rPr>
        <w:t>u</w:t>
      </w:r>
      <w:r w:rsidR="0084644D" w:rsidRPr="00C264D7">
        <w:rPr>
          <w:rFonts w:ascii="Times New Roman" w:hAnsi="Times New Roman" w:cs="Times New Roman"/>
          <w:sz w:val="24"/>
          <w:szCs w:val="24"/>
        </w:rPr>
        <w:t xml:space="preserve"> točnosti informacija objavljenih u javnom prostoru, medijima i na društvenim mrežama</w:t>
      </w:r>
      <w:r w:rsidR="0023327D">
        <w:rPr>
          <w:rFonts w:ascii="Times New Roman" w:hAnsi="Times New Roman" w:cs="Times New Roman"/>
          <w:sz w:val="24"/>
          <w:szCs w:val="24"/>
        </w:rPr>
        <w:t xml:space="preserve"> a istim se </w:t>
      </w:r>
      <w:r w:rsidR="0084644D" w:rsidRPr="0023327D">
        <w:rPr>
          <w:rFonts w:ascii="Times New Roman" w:hAnsi="Times New Roman" w:cs="Times New Roman"/>
          <w:sz w:val="24"/>
          <w:szCs w:val="24"/>
        </w:rPr>
        <w:t xml:space="preserve">definiraju ciljevi, kriteriji i postupci za dodjelu bespovratnih sredstava  namijenjenih provedbi projekata </w:t>
      </w:r>
      <w:r w:rsidRPr="0023327D">
        <w:rPr>
          <w:rFonts w:ascii="Times New Roman" w:hAnsi="Times New Roman" w:cs="Times New Roman"/>
          <w:sz w:val="24"/>
          <w:szCs w:val="24"/>
        </w:rPr>
        <w:t xml:space="preserve">u uspostavi sustava provjere medijskih činjenica </w:t>
      </w:r>
      <w:r w:rsidR="0084644D" w:rsidRPr="0023327D">
        <w:rPr>
          <w:rFonts w:ascii="Times New Roman" w:hAnsi="Times New Roman" w:cs="Times New Roman"/>
          <w:sz w:val="24"/>
          <w:szCs w:val="24"/>
        </w:rPr>
        <w:t xml:space="preserve">koje se financiraju iz </w:t>
      </w:r>
      <w:r w:rsidR="0084644D" w:rsidRPr="0023327D">
        <w:rPr>
          <w:rFonts w:ascii="Times New Roman" w:eastAsia="Times New Roman" w:hAnsi="Times New Roman" w:cs="Times New Roman"/>
          <w:sz w:val="24"/>
          <w:szCs w:val="24"/>
          <w:lang w:eastAsia="hr-HR"/>
        </w:rPr>
        <w:t xml:space="preserve">Nacionalnog plana oporavka i otpornosti 2021. </w:t>
      </w:r>
      <w:r w:rsidR="0084644D" w:rsidRPr="0023327D">
        <w:rPr>
          <w:rStyle w:val="Bodytext9ptBold"/>
          <w:rFonts w:eastAsiaTheme="minorEastAsia"/>
          <w:b w:val="0"/>
          <w:bCs w:val="0"/>
          <w:color w:val="auto"/>
          <w:sz w:val="24"/>
          <w:szCs w:val="24"/>
          <w:lang w:val="hr-HR"/>
        </w:rPr>
        <w:t>–</w:t>
      </w:r>
      <w:r w:rsidR="0084644D" w:rsidRPr="0023327D">
        <w:rPr>
          <w:rFonts w:ascii="Times New Roman" w:eastAsia="Times New Roman" w:hAnsi="Times New Roman" w:cs="Times New Roman"/>
          <w:sz w:val="24"/>
          <w:szCs w:val="24"/>
          <w:lang w:eastAsia="hr-HR"/>
        </w:rPr>
        <w:t xml:space="preserve"> 2026. (u daljnjem tekstu: NPOO).</w:t>
      </w:r>
      <w:r w:rsidR="00615B4D">
        <w:rPr>
          <w:rFonts w:ascii="Times New Roman" w:eastAsia="Times New Roman" w:hAnsi="Times New Roman" w:cs="Times New Roman"/>
          <w:sz w:val="24"/>
          <w:szCs w:val="24"/>
          <w:lang w:eastAsia="hr-HR"/>
        </w:rPr>
        <w:t xml:space="preserve"> </w:t>
      </w:r>
    </w:p>
    <w:p w14:paraId="05757807" w14:textId="40C862F5" w:rsidR="00615B4D" w:rsidRDefault="00615B4D" w:rsidP="0084644D">
      <w:pPr>
        <w:pStyle w:val="NoSpacing"/>
        <w:spacing w:line="276" w:lineRule="auto"/>
        <w:jc w:val="both"/>
        <w:rPr>
          <w:rFonts w:ascii="Times New Roman" w:eastAsia="Times New Roman" w:hAnsi="Times New Roman" w:cs="Times New Roman"/>
          <w:sz w:val="24"/>
          <w:szCs w:val="24"/>
          <w:lang w:eastAsia="hr-HR"/>
        </w:rPr>
      </w:pPr>
    </w:p>
    <w:p w14:paraId="628939C0" w14:textId="0DC3AC17" w:rsidR="00615B4D" w:rsidRPr="005B05CE" w:rsidRDefault="00615B4D" w:rsidP="0084644D">
      <w:pPr>
        <w:pStyle w:val="NoSpacing"/>
        <w:spacing w:line="276" w:lineRule="auto"/>
        <w:jc w:val="both"/>
        <w:rPr>
          <w:rFonts w:ascii="Times New Roman" w:eastAsia="Times New Roman" w:hAnsi="Times New Roman" w:cs="Times New Roman"/>
          <w:sz w:val="24"/>
          <w:szCs w:val="24"/>
          <w:lang w:eastAsia="hr-HR"/>
        </w:rPr>
      </w:pPr>
      <w:r w:rsidRPr="00B4075C">
        <w:rPr>
          <w:rFonts w:ascii="Times New Roman" w:hAnsi="Times New Roman" w:cs="Times New Roman"/>
          <w:sz w:val="24"/>
          <w:szCs w:val="24"/>
        </w:rPr>
        <w:t>Javni poziv se raspisuje u sklopu mjere „Uspostava provjere medijskih činjenica i sustava javne objave podataka“ (referentni broj: NPOO C1.1.1. R6-I2), a nositelji mjere su Ministarstvo kulture i medija i Agencija za elektroničke medije.</w:t>
      </w:r>
    </w:p>
    <w:p w14:paraId="6426EA5A" w14:textId="77777777" w:rsidR="0084644D" w:rsidRPr="00C264D7" w:rsidRDefault="0084644D" w:rsidP="0084644D">
      <w:pPr>
        <w:spacing w:before="120" w:after="0"/>
        <w:jc w:val="both"/>
        <w:rPr>
          <w:rFonts w:ascii="Times New Roman" w:eastAsia="Times New Roman" w:hAnsi="Times New Roman" w:cs="Times New Roman"/>
          <w:sz w:val="24"/>
          <w:szCs w:val="24"/>
          <w:lang w:eastAsia="hr-HR"/>
        </w:rPr>
      </w:pPr>
      <w:r w:rsidRPr="00C264D7">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i partnera, aktivnosti i izdataka te pravila provedbe postupka dodjele kojim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C264D7" w:rsidRPr="00C264D7" w14:paraId="49FF5192" w14:textId="77777777" w:rsidTr="00F86D75">
        <w:trPr>
          <w:trHeight w:val="1815"/>
        </w:trPr>
        <w:tc>
          <w:tcPr>
            <w:tcW w:w="9039" w:type="dxa"/>
            <w:shd w:val="clear" w:color="auto" w:fill="D6F8D7"/>
          </w:tcPr>
          <w:p w14:paraId="43F97768" w14:textId="77777777" w:rsidR="0084644D" w:rsidRPr="00C264D7" w:rsidRDefault="0084644D" w:rsidP="00F86D75">
            <w:pPr>
              <w:spacing w:before="120" w:after="0"/>
              <w:jc w:val="both"/>
              <w:rPr>
                <w:rFonts w:ascii="Times New Roman" w:hAnsi="Times New Roman" w:cs="Times New Roman"/>
                <w:sz w:val="20"/>
                <w:szCs w:val="20"/>
              </w:rPr>
            </w:pPr>
            <w:r w:rsidRPr="00C264D7">
              <w:rPr>
                <w:rFonts w:ascii="Times New Roman" w:hAnsi="Times New Roman" w:cs="Times New Roman"/>
                <w:b/>
                <w:bCs/>
                <w:sz w:val="20"/>
                <w:szCs w:val="20"/>
              </w:rPr>
              <w:t xml:space="preserve">Napomena: </w:t>
            </w:r>
          </w:p>
          <w:p w14:paraId="54669C28" w14:textId="62593646"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U postupku pripremanja projektnog prijedloga prijavitelji trebaju proučiti cjelokupnu dokumentaciju Poziva, te redovno pratiti ima li eventualnih ažuriranja (izmjene i/ili dopune) dokumentacije Poziva, koje se objavljuju na internetskim stranicama</w:t>
            </w:r>
            <w:r w:rsidR="001912CE">
              <w:rPr>
                <w:rFonts w:ascii="Times New Roman" w:hAnsi="Times New Roman" w:cs="Times New Roman"/>
                <w:sz w:val="20"/>
                <w:szCs w:val="20"/>
              </w:rPr>
              <w:t xml:space="preserve"> </w:t>
            </w:r>
            <w:hyperlink r:id="rId11" w:history="1">
              <w:r w:rsidR="001912CE" w:rsidRPr="00982982">
                <w:rPr>
                  <w:rStyle w:val="Hyperlink"/>
                  <w:rFonts w:ascii="Times New Roman" w:hAnsi="Times New Roman" w:cs="Times New Roman"/>
                  <w:sz w:val="20"/>
                  <w:szCs w:val="20"/>
                </w:rPr>
                <w:t>www.aem.hr</w:t>
              </w:r>
            </w:hyperlink>
            <w:r w:rsidR="00C159C5">
              <w:rPr>
                <w:rStyle w:val="Hyperlink"/>
                <w:rFonts w:ascii="Times New Roman" w:hAnsi="Times New Roman" w:cs="Times New Roman"/>
                <w:sz w:val="20"/>
                <w:szCs w:val="20"/>
              </w:rPr>
              <w:t xml:space="preserve"> </w:t>
            </w:r>
            <w:r w:rsidRPr="00EA4F45">
              <w:rPr>
                <w:rFonts w:ascii="Times New Roman" w:hAnsi="Times New Roman" w:cs="Times New Roman"/>
                <w:sz w:val="20"/>
                <w:szCs w:val="20"/>
              </w:rPr>
              <w:t xml:space="preserve">i </w:t>
            </w:r>
            <w:hyperlink r:id="rId12" w:history="1">
              <w:r w:rsidRPr="00EA4F45">
                <w:rPr>
                  <w:rStyle w:val="Hyperlink"/>
                  <w:rFonts w:ascii="Times New Roman" w:hAnsi="Times New Roman" w:cs="Times New Roman"/>
                  <w:color w:val="auto"/>
                  <w:sz w:val="20"/>
                  <w:szCs w:val="20"/>
                </w:rPr>
                <w:t>https://fondovieu.gov.hr</w:t>
              </w:r>
            </w:hyperlink>
            <w:r w:rsidRPr="00EA4F45">
              <w:rPr>
                <w:rFonts w:ascii="Times New Roman" w:hAnsi="Times New Roman" w:cs="Times New Roman"/>
                <w:sz w:val="20"/>
                <w:szCs w:val="20"/>
              </w:rPr>
              <w:t>.</w:t>
            </w:r>
            <w:r w:rsidRPr="00C264D7">
              <w:rPr>
                <w:rFonts w:ascii="Times New Roman" w:hAnsi="Times New Roman" w:cs="Times New Roman"/>
                <w:sz w:val="20"/>
                <w:szCs w:val="20"/>
              </w:rPr>
              <w:t xml:space="preserve"> </w:t>
            </w:r>
          </w:p>
          <w:p w14:paraId="7F81A064" w14:textId="77777777"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Propisi koji se odnose na ovaj Poziv su propisi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2AF311D1" w14:textId="6B01E59F" w:rsidR="0084644D" w:rsidRPr="008856AE" w:rsidRDefault="0084644D" w:rsidP="00F86D75">
            <w:pPr>
              <w:spacing w:before="120" w:after="0"/>
              <w:jc w:val="both"/>
              <w:rPr>
                <w:rFonts w:ascii="Times New Roman" w:hAnsi="Times New Roman" w:cs="Times New Roman"/>
                <w:i/>
                <w:iCs/>
                <w:sz w:val="24"/>
                <w:szCs w:val="24"/>
              </w:rPr>
            </w:pPr>
            <w:r w:rsidRPr="008856AE">
              <w:rPr>
                <w:rFonts w:ascii="Times New Roman" w:hAnsi="Times New Roman" w:cs="Times New Roman"/>
                <w:sz w:val="20"/>
                <w:szCs w:val="20"/>
              </w:rPr>
              <w:t>Prijavitelji se posebice trebaju upoznati s uvjetima Ugovora o dodjeli bespovratnih sredstava (u daljnjem tekstu: Ugovor) u kojima se razrađuju prava i obveze prijavitelja kao korisnika sredstava. Predložak Ugovora sastavni je dio Poziva</w:t>
            </w:r>
            <w:r w:rsidR="008856AE">
              <w:rPr>
                <w:rFonts w:ascii="Times New Roman" w:hAnsi="Times New Roman" w:cs="Times New Roman"/>
                <w:sz w:val="20"/>
                <w:szCs w:val="20"/>
              </w:rPr>
              <w:t xml:space="preserve"> (Prilog 1)</w:t>
            </w:r>
            <w:r w:rsidRPr="008856AE">
              <w:rPr>
                <w:rFonts w:ascii="Times New Roman" w:hAnsi="Times New Roman" w:cs="Times New Roman"/>
                <w:sz w:val="20"/>
                <w:szCs w:val="20"/>
              </w:rPr>
              <w:t>.</w:t>
            </w:r>
          </w:p>
        </w:tc>
      </w:tr>
    </w:tbl>
    <w:p w14:paraId="62E9354A" w14:textId="77777777" w:rsidR="0084644D" w:rsidRPr="00C264D7" w:rsidRDefault="0084644D" w:rsidP="0084644D">
      <w:pPr>
        <w:widowControl w:val="0"/>
        <w:spacing w:after="0"/>
        <w:jc w:val="both"/>
        <w:rPr>
          <w:rFonts w:ascii="Times New Roman" w:eastAsia="Times New Roman" w:hAnsi="Times New Roman" w:cs="Times New Roman"/>
          <w:sz w:val="24"/>
          <w:szCs w:val="24"/>
          <w:lang w:eastAsia="hr-HR"/>
        </w:rPr>
      </w:pPr>
    </w:p>
    <w:p w14:paraId="27AE3D43" w14:textId="77777777" w:rsidR="0084644D" w:rsidRPr="00C264D7" w:rsidRDefault="0084644D" w:rsidP="00B4075C">
      <w:pPr>
        <w:pStyle w:val="Heading2"/>
      </w:pPr>
      <w:bookmarkStart w:id="7" w:name="_Toc107314695"/>
      <w:bookmarkStart w:id="8" w:name="_Toc123101516"/>
      <w:bookmarkStart w:id="9" w:name="_Toc98178384"/>
      <w:r w:rsidRPr="00C264D7">
        <w:t>Zakonodavni i strateški okvir</w:t>
      </w:r>
      <w:bookmarkEnd w:id="7"/>
      <w:bookmarkEnd w:id="8"/>
    </w:p>
    <w:p w14:paraId="627103F6" w14:textId="77777777" w:rsidR="0084644D" w:rsidRPr="00C264D7" w:rsidRDefault="0084644D" w:rsidP="0084644D">
      <w:pPr>
        <w:pStyle w:val="NoSpacing"/>
        <w:jc w:val="both"/>
        <w:rPr>
          <w:rStyle w:val="Bodytext20"/>
          <w:rFonts w:eastAsiaTheme="minorHAnsi"/>
          <w:b w:val="0"/>
          <w:color w:val="auto"/>
          <w:sz w:val="24"/>
          <w:szCs w:val="24"/>
          <w:lang w:val="hr-HR"/>
        </w:rPr>
      </w:pPr>
    </w:p>
    <w:p w14:paraId="24B1DF4B"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Kako bi odgovorila na izazove krize uzrokovane pandemijom bolesti COVID-19 Europska unija je 2020. godine uspostavila Mehanizam za oporavak i otpornost kao dio instrumenta EU sljedeće generacije. Planovi za oporavak i otpornost, koje izrađuju države članice u suradnji s Europskom komisijom, temelj su za korištenje sredstava iz spomenutog Mehanizma, a time i glavni strateški dokument za planiranje i provedbu reformi, ulaganja i projektnih inicijativa država članica usmjerenih na gospodarski oporavak, održivi razvoj te zelenu i digitalnu tranziciju. U Planu za oporavak i otpornost daje se pregled reformi i povezanih ulaganja koje će država članica provesti u sljedećim godinama u skladu s propisanim ciljevima Mehanizma za oporavak i otpornost. </w:t>
      </w:r>
    </w:p>
    <w:p w14:paraId="56CFFB70"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Uredba (EU) 2021/241 o uspostavi Mehanizma za oporavak i otpornost ne utvrđuje direktno oblike bespovratnih sredstava koje država članica dodjeljuje krajnjim primateljima tj. </w:t>
      </w:r>
      <w:r w:rsidRPr="00EA4F45">
        <w:rPr>
          <w:rStyle w:val="Bodytext20"/>
          <w:rFonts w:eastAsiaTheme="minorHAnsi"/>
          <w:b w:val="0"/>
          <w:color w:val="auto"/>
          <w:sz w:val="24"/>
          <w:szCs w:val="24"/>
          <w:lang w:val="hr-HR"/>
        </w:rPr>
        <w:lastRenderedPageBreak/>
        <w:t xml:space="preserve">korisnicima. Međutim, Uredba općenito navodi obvezu dosljednosti primjene različitih instrumenata Unije. </w:t>
      </w:r>
    </w:p>
    <w:p w14:paraId="03EDE490" w14:textId="77777777" w:rsidR="0084644D" w:rsidRPr="00EA4F45" w:rsidRDefault="0084644D" w:rsidP="0084644D">
      <w:pPr>
        <w:pStyle w:val="NoSpacing"/>
        <w:jc w:val="both"/>
        <w:rPr>
          <w:rStyle w:val="Bodytext20"/>
          <w:rFonts w:eastAsiaTheme="minorHAnsi"/>
          <w:b w:val="0"/>
          <w:color w:val="auto"/>
          <w:sz w:val="24"/>
          <w:szCs w:val="24"/>
          <w:lang w:val="hr-HR"/>
        </w:rPr>
      </w:pPr>
    </w:p>
    <w:p w14:paraId="586618DD" w14:textId="17EE8001" w:rsidR="0084644D" w:rsidRPr="00C264D7" w:rsidRDefault="00442000" w:rsidP="0084644D">
      <w:pPr>
        <w:pStyle w:val="NoSpacing"/>
        <w:spacing w:line="276" w:lineRule="auto"/>
        <w:jc w:val="both"/>
        <w:rPr>
          <w:rStyle w:val="Bodytext20"/>
          <w:rFonts w:eastAsiaTheme="minorHAnsi"/>
          <w:b w:val="0"/>
          <w:color w:val="auto"/>
          <w:sz w:val="24"/>
          <w:szCs w:val="24"/>
          <w:lang w:val="hr-HR"/>
        </w:rPr>
      </w:pPr>
      <w:r>
        <w:rPr>
          <w:rStyle w:val="Bodytext20"/>
          <w:rFonts w:eastAsiaTheme="minorHAnsi"/>
          <w:b w:val="0"/>
          <w:color w:val="auto"/>
          <w:sz w:val="24"/>
          <w:szCs w:val="24"/>
          <w:lang w:val="hr-HR"/>
        </w:rPr>
        <w:t>N</w:t>
      </w:r>
      <w:r w:rsidR="0084644D" w:rsidRPr="00C264D7">
        <w:rPr>
          <w:rStyle w:val="Bodytext20"/>
          <w:rFonts w:eastAsiaTheme="minorHAnsi"/>
          <w:b w:val="0"/>
          <w:color w:val="auto"/>
          <w:sz w:val="24"/>
          <w:szCs w:val="24"/>
          <w:lang w:val="hr-HR"/>
        </w:rPr>
        <w:t xml:space="preserve">aknadne izmjene/dopune/ispravci propisa i dugih primjenjivih akata koji su bili na snazi u vrijeme objave Poziva </w:t>
      </w:r>
      <w:r>
        <w:rPr>
          <w:rStyle w:val="Bodytext20"/>
          <w:rFonts w:eastAsiaTheme="minorHAnsi"/>
          <w:b w:val="0"/>
          <w:color w:val="auto"/>
          <w:sz w:val="24"/>
          <w:szCs w:val="24"/>
          <w:lang w:val="hr-HR"/>
        </w:rPr>
        <w:t xml:space="preserve">mogu </w:t>
      </w:r>
      <w:r w:rsidR="0084644D" w:rsidRPr="00C264D7">
        <w:rPr>
          <w:rStyle w:val="Bodytext20"/>
          <w:rFonts w:eastAsiaTheme="minorHAnsi"/>
          <w:b w:val="0"/>
          <w:color w:val="auto"/>
          <w:sz w:val="24"/>
          <w:szCs w:val="24"/>
          <w:lang w:val="hr-HR"/>
        </w:rPr>
        <w:t>utvrđ</w:t>
      </w:r>
      <w:r>
        <w:rPr>
          <w:rStyle w:val="Bodytext20"/>
          <w:rFonts w:eastAsiaTheme="minorHAnsi"/>
          <w:b w:val="0"/>
          <w:color w:val="auto"/>
          <w:sz w:val="24"/>
          <w:szCs w:val="24"/>
          <w:lang w:val="hr-HR"/>
        </w:rPr>
        <w:t>ivati</w:t>
      </w:r>
      <w:r w:rsidR="0084644D" w:rsidRPr="00C264D7">
        <w:rPr>
          <w:rStyle w:val="Bodytext20"/>
          <w:rFonts w:eastAsiaTheme="minorHAnsi"/>
          <w:b w:val="0"/>
          <w:color w:val="auto"/>
          <w:sz w:val="24"/>
          <w:szCs w:val="24"/>
          <w:lang w:val="hr-HR"/>
        </w:rPr>
        <w:t xml:space="preserve"> obvezne dodatne ili nove uvjete, </w:t>
      </w:r>
      <w:r>
        <w:rPr>
          <w:rStyle w:val="Bodytext20"/>
          <w:rFonts w:eastAsiaTheme="minorHAnsi"/>
          <w:b w:val="0"/>
          <w:color w:val="auto"/>
          <w:sz w:val="24"/>
          <w:szCs w:val="24"/>
          <w:lang w:val="hr-HR"/>
        </w:rPr>
        <w:t xml:space="preserve">te se </w:t>
      </w:r>
      <w:r w:rsidR="0084644D" w:rsidRPr="00C264D7">
        <w:rPr>
          <w:rStyle w:val="Bodytext20"/>
          <w:rFonts w:eastAsiaTheme="minorHAnsi"/>
          <w:b w:val="0"/>
          <w:color w:val="auto"/>
          <w:sz w:val="24"/>
          <w:szCs w:val="24"/>
          <w:lang w:val="hr-HR"/>
        </w:rPr>
        <w:t>primjenjuje ono što je u njima utvrđeno, na način kako je u njima utvrđeno.</w:t>
      </w:r>
    </w:p>
    <w:p w14:paraId="5FD4CB19" w14:textId="77777777" w:rsidR="0084644D" w:rsidRPr="00C264D7" w:rsidRDefault="0084644D" w:rsidP="0084644D">
      <w:pPr>
        <w:pStyle w:val="NoSpacing"/>
        <w:jc w:val="both"/>
        <w:rPr>
          <w:rStyle w:val="Bodytext20"/>
          <w:rFonts w:eastAsiaTheme="minorHAnsi"/>
          <w:b w:val="0"/>
          <w:color w:val="auto"/>
          <w:sz w:val="24"/>
          <w:szCs w:val="24"/>
          <w:lang w:val="hr-HR"/>
        </w:rPr>
      </w:pPr>
    </w:p>
    <w:p w14:paraId="01805EBE"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Pravna osnova:</w:t>
      </w:r>
    </w:p>
    <w:p w14:paraId="34BF5EA3"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Europskoj uniji (konsolidirana verzija, SL C 115/13, 9.5.2008.) (UEU);</w:t>
      </w:r>
    </w:p>
    <w:p w14:paraId="2C9E753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funkcioniranju Europske unije (konsolidirana verzija, SL C 115/47, 9.5.2008.) (UFEU);</w:t>
      </w:r>
    </w:p>
    <w:p w14:paraId="5603E12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pristupanju Republike Hrvatske Europskoj uniji (Narodne novine, Međunarodni ugovori, br. 2/2012);</w:t>
      </w:r>
    </w:p>
    <w:p w14:paraId="6DE1D51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2021/241 Europskog Parlamenta i Vijeća od 12. veljače 2021. o uspostavi Mehanizma za oporavak i otpornost;</w:t>
      </w:r>
    </w:p>
    <w:p w14:paraId="0BB8F12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Odluka o sustavu upravljanja i praćenju provedbe aktivnosti u okviru Nacionalnog plana oporavka i otpornosti 2021. – 2026. (Narodne novine, br. 78/2021);</w:t>
      </w:r>
    </w:p>
    <w:p w14:paraId="510853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2020/852 Europskog Parlamenta i Vijeća od 18. lipnja 2020. o uspostavi okvira za olakšavanje održivih ulaganja i izmjeni Uredbe (EU) 2019/2088 (Uredba o EU taksonomiji);</w:t>
      </w:r>
    </w:p>
    <w:p w14:paraId="477F5DB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Delegirana Uredba Komisije (EU) 2021/2139 оd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w:t>
      </w:r>
    </w:p>
    <w:p w14:paraId="7C3AA9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17C7E9A"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Komisije (EU) 1407/2013 od 18. prosinca 2013. godine o primjeni članaka 107. i 108. Ugovora o funkcioniranju Europske unije na de minimis potpore; koju je izmijenila Uredba Komisije (EU) 2020/972 od 2. srpnja 2020. o izmjeni Uredbe (EU) 1407 /2013 u pogledu njezina produljenja i o izmjeni Uredbe GBER u pogledu njezina produljenja i odgovarajućih prilagodbi (OJ L 215, 7.7.2020, p. 3-6) (u daljnjem tekstu: de minimis Uredba);</w:t>
      </w:r>
    </w:p>
    <w:p w14:paraId="5011BF2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2016/679 Europskog parlamenta i Vijeća od 27. travnja 2016. o zaštiti pojedinaca u vezi s obradom osobnih podataka i o slobodnom kretanju takvih podataka te o stavljanju izvan snage Direktive 95/46/EZ - Opća uredba o zaštiti podataka (GDPR);</w:t>
      </w:r>
    </w:p>
    <w:p w14:paraId="53DFE41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Direktiva 2010/13/EU Europskog parlamenta i Vijeća od 10. ožujka 2010. o koordinaciji određenih odredaba utvrđenih zakonima i drugim propisima u državama članicama o pružanju audiovizualnih medijskih usluga (Direktiva o audiovizualnim medijskim uslugama);</w:t>
      </w:r>
    </w:p>
    <w:p w14:paraId="4F3ED9F1" w14:textId="2A3D57F4"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Direktiva (EU) 2019/790 Europskog parlamenta i Vijeća od 17. travnja 2019. o autorskom pravu i srodnim pravima na jedinstvenom digitalnom tržištu i izmjeni direktiva 96/9/EZ i 2001/29/EZ;</w:t>
      </w:r>
    </w:p>
    <w:p w14:paraId="0E63F41A" w14:textId="5D880475" w:rsidR="00936381" w:rsidRPr="00C264D7" w:rsidRDefault="00936381"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Preporuka Komisije (2003/361/EC) od 6. svibnja 2003. o definiciji mikropoduzeća, malih i srednjih poduzeća (OJ L 124, 20.5.2003);</w:t>
      </w:r>
    </w:p>
    <w:p w14:paraId="393BCF3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poticanju razvoja malog gospodarstva (Narodne novine, br. 29/2002, 63/2007, 53/2012, 56/2013, 121/2016);</w:t>
      </w:r>
    </w:p>
    <w:p w14:paraId="468A2516"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trgovačkim društvima (Narodne novine, br. 111/1993, 34/1999, 121/1999, 52/2000, 118/2003,107/2007, 146/2008, 137/2009, 152/2011, 111/2012, 68/2013, 110/2015, 40/2019, 34/2022);</w:t>
      </w:r>
    </w:p>
    <w:p w14:paraId="3CBD933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obrtu (Narodne novine, br. 143/2013, 127/2019, 41/2020);</w:t>
      </w:r>
    </w:p>
    <w:p w14:paraId="4FC6414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državnim potporama (Narodne novine, br. 47/14, 69/17);</w:t>
      </w:r>
    </w:p>
    <w:p w14:paraId="03C2605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profesionalnoj rehabilitaciji i zapošljavanju osoba s invaliditetom (Narodne novine, br. 157/13, 152/14, 39/18, 32/20);</w:t>
      </w:r>
    </w:p>
    <w:p w14:paraId="52F78C0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ravnopravnosti spolova (Narodne novine, br. 82/08, 69/17);</w:t>
      </w:r>
    </w:p>
    <w:p w14:paraId="7DC3C3E1"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suzbijanju diskriminacije (Narodne novine, br. 85/08, 112/12);</w:t>
      </w:r>
    </w:p>
    <w:p w14:paraId="5A3E78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autorskom pravu i srodnim pravima (Narodne novine, br. 111/21);</w:t>
      </w:r>
    </w:p>
    <w:p w14:paraId="29A8CBC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elektroničkim medijima (Narodne novine, br. 111/21, 114/22);</w:t>
      </w:r>
    </w:p>
    <w:p w14:paraId="4B9E9B4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medijima (NN 59/04, NN 84/11, NN 81/13, 114/22);</w:t>
      </w:r>
    </w:p>
    <w:p w14:paraId="1EB915D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udrugama (NN 74/14, 70/17, 98/19)</w:t>
      </w:r>
    </w:p>
    <w:p w14:paraId="3D88BC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računovodstvu neprofitnih organizacija (NN 121/14, 114/22)</w:t>
      </w:r>
    </w:p>
    <w:p w14:paraId="41AB55A5"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Stečajni zakon (Narodne novine, br. 71/15, 104/17, 36/22);</w:t>
      </w:r>
    </w:p>
    <w:p w14:paraId="650165B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predstečajnoj nagodbi (Narodne novine, br. 108/12, 144/12, 81/13, 112/13, 71/15, 78/15, 114/22);</w:t>
      </w:r>
    </w:p>
    <w:p w14:paraId="2B1FC1E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Pravilnik o sadržaju i načinu vođenja registra udruga Republike Hrvatske i registra stranih udruga u Republici Hrvatskoj (NN 4/15, 14/20) </w:t>
      </w:r>
    </w:p>
    <w:p w14:paraId="7C5DCAC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upisniku pružatelja medijskih usluga, elektroničkih publikacija i neprofitnih proizvođača audiovizualnog i/ili radijskog programa (NN 134/13, 79/14, 23/17).</w:t>
      </w:r>
    </w:p>
    <w:p w14:paraId="3538105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osiguranju pristupačnosti građevina osobama s invaliditetom i smanjene pokretljivosti (Narodne novine, br. 78/13);</w:t>
      </w:r>
    </w:p>
    <w:p w14:paraId="42D6A62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sprječavanju pranja novca i financiranja terorizma (Narodne novine, br. 108/17, 39/19);</w:t>
      </w:r>
    </w:p>
    <w:p w14:paraId="3FB0FEE2" w14:textId="259E18A0"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Odluka o provedbi ulaganja/reforme C1.1.1. R6-I2 „Uspostava provjere medijskih činjenica i sustava javne objave podataka (Klasa: 614-01/22-01/0005, Urbroj: 532-07-01/1-22-01 od 12. svibnja 2022. godine) (dalje: Provedbena odluka)</w:t>
      </w:r>
    </w:p>
    <w:p w14:paraId="042F0058"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1A2CD416" w14:textId="77777777" w:rsidR="0084644D" w:rsidRPr="00C264D7" w:rsidRDefault="0084644D" w:rsidP="0084644D">
      <w:pPr>
        <w:pStyle w:val="NoSpacing"/>
        <w:jc w:val="both"/>
        <w:rPr>
          <w:rStyle w:val="Bodytext20"/>
          <w:rFonts w:eastAsiaTheme="minorHAnsi"/>
          <w:b w:val="0"/>
          <w:color w:val="auto"/>
          <w:sz w:val="24"/>
          <w:szCs w:val="24"/>
          <w:lang w:val="hr-HR"/>
        </w:rPr>
      </w:pPr>
    </w:p>
    <w:p w14:paraId="44D11899"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Uz prethodno utvrđene propise, primjenjuju se i svi delegirani i provedbeni akti koji se na temelju njih donose.</w:t>
      </w:r>
    </w:p>
    <w:p w14:paraId="24A97FCC" w14:textId="77777777" w:rsidR="0084644D" w:rsidRPr="00C264D7" w:rsidRDefault="0084644D" w:rsidP="0084644D">
      <w:pPr>
        <w:pStyle w:val="NoSpacing"/>
        <w:jc w:val="both"/>
        <w:rPr>
          <w:rStyle w:val="Bodytext20"/>
          <w:rFonts w:eastAsiaTheme="minorHAnsi"/>
          <w:b w:val="0"/>
          <w:color w:val="auto"/>
          <w:sz w:val="24"/>
          <w:szCs w:val="24"/>
          <w:lang w:val="hr-HR"/>
        </w:rPr>
      </w:pPr>
    </w:p>
    <w:p w14:paraId="15988343"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okvir:</w:t>
      </w:r>
    </w:p>
    <w:p w14:paraId="16F06620"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Nacionalni plan oporavka i otpornosti 2021. - 2026. na </w:t>
      </w:r>
      <w:hyperlink r:id="rId13" w:history="1">
        <w:r w:rsidRPr="00C264D7">
          <w:rPr>
            <w:rStyle w:val="Bodytext20"/>
            <w:rFonts w:eastAsiaTheme="minorHAnsi"/>
            <w:b w:val="0"/>
            <w:color w:val="auto"/>
            <w:sz w:val="24"/>
            <w:szCs w:val="24"/>
            <w:lang w:val="hr-HR"/>
          </w:rPr>
          <w:t>https://planoporavka.gov.hr/</w:t>
        </w:r>
      </w:hyperlink>
      <w:r w:rsidRPr="00C264D7">
        <w:rPr>
          <w:rStyle w:val="Bodytext20"/>
          <w:rFonts w:eastAsiaTheme="minorHAnsi"/>
          <w:b w:val="0"/>
          <w:color w:val="auto"/>
          <w:sz w:val="24"/>
          <w:szCs w:val="24"/>
          <w:lang w:val="hr-HR"/>
        </w:rPr>
        <w:t xml:space="preserve"> </w:t>
      </w:r>
    </w:p>
    <w:p w14:paraId="1F8AA9BA"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Provedbena Odluka Vijeća o odobrenju ocjene plana za oporavak i otpornost Hrvatske (2021., 0222 od 20. srpnja 2021.)</w:t>
      </w:r>
    </w:p>
    <w:p w14:paraId="259DFEB7"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Nacionalna razvojna strategija Republike Hrvatske do 2030. godine (Narodne novine, br. 13/2021);</w:t>
      </w:r>
    </w:p>
    <w:p w14:paraId="39418A86"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plan Ministarstva kulture i medija (2020. – 2022.)</w:t>
      </w:r>
    </w:p>
    <w:p w14:paraId="226BFA91"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Komunikacija Komisije Europski zeleni plan COM(2019) 640 final na: </w:t>
      </w:r>
      <w:hyperlink r:id="rId14" w:history="1">
        <w:r w:rsidRPr="00C264D7">
          <w:rPr>
            <w:rStyle w:val="Hyperlink"/>
            <w:rFonts w:ascii="Times New Roman" w:eastAsiaTheme="minorHAnsi" w:hAnsi="Times New Roman" w:cs="Times New Roman"/>
            <w:color w:val="auto"/>
            <w:sz w:val="24"/>
            <w:szCs w:val="24"/>
          </w:rPr>
          <w:t>https://eur-lex.europa.eu/legal-content/HR/ALL/?uri=CELEX:52019DC0640</w:t>
        </w:r>
      </w:hyperlink>
    </w:p>
    <w:p w14:paraId="237855E2"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5A838456" w14:textId="77777777" w:rsidR="0084644D" w:rsidRPr="00C264D7" w:rsidRDefault="0084644D" w:rsidP="0084644D">
      <w:pPr>
        <w:spacing w:after="0"/>
      </w:pPr>
    </w:p>
    <w:p w14:paraId="0278AACB" w14:textId="77777777" w:rsidR="0084644D" w:rsidRPr="0023327D" w:rsidRDefault="0084644D" w:rsidP="00B4075C">
      <w:pPr>
        <w:pStyle w:val="Heading2"/>
      </w:pPr>
      <w:bookmarkStart w:id="10" w:name="_Toc123101517"/>
      <w:r w:rsidRPr="0023327D">
        <w:lastRenderedPageBreak/>
        <w:t>Odgovornost za upravljanje</w:t>
      </w:r>
      <w:bookmarkEnd w:id="9"/>
      <w:bookmarkEnd w:id="10"/>
    </w:p>
    <w:p w14:paraId="6A3CCF29"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p>
    <w:p w14:paraId="39E4588D"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r w:rsidRPr="0023327D">
        <w:rPr>
          <w:rFonts w:ascii="Times New Roman" w:eastAsia="Times New Roman" w:hAnsi="Times New Roman" w:cs="Times New Roman"/>
          <w:sz w:val="24"/>
          <w:szCs w:val="24"/>
          <w:lang w:eastAsia="hr-HR"/>
        </w:rPr>
        <w:t xml:space="preserve">Vlada Republike Hrvatske je na sjednici održanoj 8. srpnja 2021. godine donijela Odluku o sustavu upravljanja i praćenju provedbe aktivnosti u okviru Nacionalnog plana oporavka i otpornosti 2021. – 2026. (NN 78/21). </w:t>
      </w:r>
    </w:p>
    <w:p w14:paraId="0E255E18" w14:textId="0CAD19BD" w:rsidR="00534DCC" w:rsidRPr="0023327D" w:rsidRDefault="00534DCC" w:rsidP="00534DCC">
      <w:pPr>
        <w:pStyle w:val="NoSpacing"/>
        <w:jc w:val="both"/>
        <w:rPr>
          <w:rStyle w:val="Bodytext20"/>
          <w:rFonts w:eastAsiaTheme="minorHAnsi"/>
          <w:b w:val="0"/>
          <w:color w:val="auto"/>
          <w:sz w:val="24"/>
          <w:szCs w:val="24"/>
          <w:lang w:val="hr-HR"/>
        </w:rPr>
      </w:pPr>
      <w:r w:rsidRPr="0023327D">
        <w:rPr>
          <w:rStyle w:val="Bodytext20"/>
          <w:rFonts w:eastAsiaTheme="minorHAnsi"/>
          <w:b w:val="0"/>
          <w:color w:val="auto"/>
          <w:sz w:val="24"/>
          <w:szCs w:val="24"/>
          <w:lang w:val="hr-HR"/>
        </w:rPr>
        <w:t xml:space="preserve">Temeljem Odluke o provedbi ulaganja/reforme C1.1.1. R6-I2 „Uspostava provjere medijskih činjenica i sustava javne objave podataka (Klasa: 614-01/22-01/0005, Urbroj: 532-07-01/1-22-01 od 12. svibnja 2022. godine) (dalje: Provedbena odluka), tijelo koje provodi reformu/ulaganje, u suradnji s Ministarstvom kulture i medija, je Agencija za elektroničke medije. </w:t>
      </w:r>
    </w:p>
    <w:p w14:paraId="35EB6E79" w14:textId="23F9DD6B" w:rsidR="00534DCC" w:rsidRPr="001912CE" w:rsidRDefault="00534DCC" w:rsidP="00534DCC">
      <w:pPr>
        <w:pStyle w:val="NoSpacing"/>
        <w:jc w:val="both"/>
        <w:rPr>
          <w:rStyle w:val="Bodytext20"/>
          <w:rFonts w:eastAsiaTheme="minorHAnsi"/>
          <w:b w:val="0"/>
          <w:strike/>
          <w:color w:val="auto"/>
          <w:sz w:val="24"/>
          <w:szCs w:val="24"/>
          <w:lang w:val="hr-HR"/>
        </w:rPr>
      </w:pPr>
    </w:p>
    <w:p w14:paraId="4B6A7090" w14:textId="77777777" w:rsidR="00936381" w:rsidRPr="00C264D7" w:rsidRDefault="00936381" w:rsidP="0084644D">
      <w:pPr>
        <w:widowControl w:val="0"/>
        <w:spacing w:after="0"/>
        <w:jc w:val="both"/>
        <w:rPr>
          <w:rFonts w:ascii="Times New Roman" w:eastAsia="Times New Roman" w:hAnsi="Times New Roman" w:cs="Times New Roman"/>
          <w:sz w:val="24"/>
          <w:szCs w:val="24"/>
          <w:lang w:eastAsia="hr-HR"/>
        </w:rPr>
      </w:pPr>
    </w:p>
    <w:p w14:paraId="05B9B7E0" w14:textId="77777777" w:rsidR="0084644D" w:rsidRPr="00C264D7" w:rsidRDefault="0084644D" w:rsidP="00B4075C">
      <w:pPr>
        <w:pStyle w:val="Heading2"/>
      </w:pPr>
      <w:bookmarkStart w:id="11" w:name="_Toc97916943"/>
      <w:bookmarkStart w:id="12" w:name="_Toc98178385"/>
      <w:bookmarkStart w:id="13" w:name="_Toc123101518"/>
      <w:r w:rsidRPr="00C264D7">
        <w:t>Predmet, ciljevi i očekivani rezultati Poziva</w:t>
      </w:r>
      <w:bookmarkEnd w:id="11"/>
      <w:bookmarkEnd w:id="12"/>
      <w:bookmarkEnd w:id="13"/>
    </w:p>
    <w:p w14:paraId="40CFAFE4" w14:textId="77777777" w:rsidR="0084644D" w:rsidRPr="00C264D7" w:rsidRDefault="0084644D" w:rsidP="0084644D">
      <w:pPr>
        <w:pStyle w:val="NoSpacing"/>
        <w:spacing w:line="276" w:lineRule="auto"/>
        <w:jc w:val="both"/>
        <w:rPr>
          <w:rStyle w:val="Bodytext20"/>
          <w:rFonts w:eastAsiaTheme="minorHAnsi"/>
          <w:i/>
          <w:color w:val="auto"/>
          <w:sz w:val="24"/>
          <w:szCs w:val="24"/>
          <w:lang w:val="hr-HR"/>
        </w:rPr>
      </w:pPr>
    </w:p>
    <w:p w14:paraId="08921D66" w14:textId="45462BC2" w:rsidR="009C6929"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4" w:name="_Hlk123101631"/>
      <w:r w:rsidRPr="00C264D7">
        <w:rPr>
          <w:rStyle w:val="Bodytext20"/>
          <w:rFonts w:eastAsiaTheme="minorHAnsi"/>
          <w:i/>
          <w:color w:val="auto"/>
          <w:sz w:val="24"/>
          <w:szCs w:val="24"/>
          <w:lang w:val="hr-HR"/>
        </w:rPr>
        <w:t>Predmet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Dodjela bespovratnih sredstava </w:t>
      </w:r>
      <w:bookmarkStart w:id="15" w:name="_Hlk120691670"/>
      <w:r w:rsidRPr="00C264D7">
        <w:rPr>
          <w:rStyle w:val="Bodytext20"/>
          <w:rFonts w:eastAsiaTheme="minorHAnsi"/>
          <w:b w:val="0"/>
          <w:bCs w:val="0"/>
          <w:color w:val="auto"/>
          <w:sz w:val="24"/>
          <w:szCs w:val="24"/>
          <w:lang w:val="hr-HR"/>
        </w:rPr>
        <w:t>znanstven</w:t>
      </w:r>
      <w:r w:rsidR="009C6929" w:rsidRPr="00C264D7">
        <w:rPr>
          <w:rStyle w:val="Bodytext20"/>
          <w:rFonts w:eastAsiaTheme="minorHAnsi"/>
          <w:b w:val="0"/>
          <w:bCs w:val="0"/>
          <w:color w:val="auto"/>
          <w:sz w:val="24"/>
          <w:szCs w:val="24"/>
          <w:lang w:val="hr-HR"/>
        </w:rPr>
        <w:t>o-obrazovnim</w:t>
      </w:r>
      <w:r w:rsidR="002E0685" w:rsidRPr="00C264D7">
        <w:rPr>
          <w:rStyle w:val="Bodytext20"/>
          <w:rFonts w:eastAsiaTheme="minorHAnsi"/>
          <w:b w:val="0"/>
          <w:bCs w:val="0"/>
          <w:color w:val="auto"/>
          <w:sz w:val="24"/>
          <w:szCs w:val="24"/>
          <w:lang w:val="hr-HR"/>
        </w:rPr>
        <w:t xml:space="preserve">, znanstvenim </w:t>
      </w:r>
      <w:r w:rsidRPr="00C264D7">
        <w:rPr>
          <w:rStyle w:val="Bodytext20"/>
          <w:rFonts w:eastAsiaTheme="minorHAnsi"/>
          <w:b w:val="0"/>
          <w:bCs w:val="0"/>
          <w:color w:val="auto"/>
          <w:sz w:val="24"/>
          <w:szCs w:val="24"/>
          <w:lang w:val="hr-HR"/>
        </w:rPr>
        <w:t xml:space="preserve">i </w:t>
      </w:r>
      <w:r w:rsidR="009C6929" w:rsidRPr="00C264D7">
        <w:rPr>
          <w:rStyle w:val="Bodytext20"/>
          <w:rFonts w:eastAsiaTheme="minorHAnsi"/>
          <w:b w:val="0"/>
          <w:bCs w:val="0"/>
          <w:color w:val="auto"/>
          <w:sz w:val="24"/>
          <w:szCs w:val="24"/>
          <w:lang w:val="hr-HR"/>
        </w:rPr>
        <w:t>znanstveno-</w:t>
      </w:r>
      <w:r w:rsidRPr="00C264D7">
        <w:rPr>
          <w:rStyle w:val="Bodytext20"/>
          <w:rFonts w:eastAsiaTheme="minorHAnsi"/>
          <w:b w:val="0"/>
          <w:bCs w:val="0"/>
          <w:color w:val="auto"/>
          <w:sz w:val="24"/>
          <w:szCs w:val="24"/>
          <w:lang w:val="hr-HR"/>
        </w:rPr>
        <w:t>istraživačkim ustanovama (sveučilišta, fakulteti, visoka učilišta, veleučilišta, instituti)</w:t>
      </w:r>
      <w:bookmarkEnd w:id="15"/>
      <w:r w:rsidRPr="00C264D7">
        <w:rPr>
          <w:rStyle w:val="Bodytext20"/>
          <w:rFonts w:eastAsiaTheme="minorHAnsi"/>
          <w:b w:val="0"/>
          <w:bCs w:val="0"/>
          <w:color w:val="auto"/>
          <w:sz w:val="24"/>
          <w:szCs w:val="24"/>
          <w:lang w:val="hr-HR"/>
        </w:rPr>
        <w:t xml:space="preserve"> i udrugama, </w:t>
      </w:r>
      <w:r w:rsidR="009C6929" w:rsidRPr="00C264D7">
        <w:rPr>
          <w:rStyle w:val="Bodytext20"/>
          <w:rFonts w:eastAsiaTheme="minorHAnsi"/>
          <w:b w:val="0"/>
          <w:bCs w:val="0"/>
          <w:color w:val="auto"/>
          <w:sz w:val="24"/>
          <w:szCs w:val="24"/>
          <w:lang w:val="hr-HR"/>
        </w:rPr>
        <w:t xml:space="preserve">samostalno ili </w:t>
      </w:r>
      <w:r w:rsidRPr="00C264D7">
        <w:rPr>
          <w:rStyle w:val="Bodytext20"/>
          <w:rFonts w:eastAsiaTheme="minorHAnsi"/>
          <w:b w:val="0"/>
          <w:bCs w:val="0"/>
          <w:color w:val="auto"/>
          <w:sz w:val="24"/>
          <w:szCs w:val="24"/>
          <w:lang w:val="hr-HR"/>
        </w:rPr>
        <w:t>u partnerstvu s</w:t>
      </w:r>
      <w:r w:rsidR="009C6929" w:rsidRPr="00C264D7">
        <w:rPr>
          <w:rStyle w:val="Bodytext20"/>
          <w:rFonts w:eastAsiaTheme="minorHAnsi"/>
          <w:b w:val="0"/>
          <w:bCs w:val="0"/>
          <w:color w:val="auto"/>
          <w:sz w:val="24"/>
          <w:szCs w:val="24"/>
          <w:lang w:val="hr-HR"/>
        </w:rPr>
        <w:t>a znanstveno-obrazovnim i znanstveno-istraživačkim ustanovama</w:t>
      </w:r>
      <w:r w:rsidR="0081227A" w:rsidRPr="00C264D7">
        <w:rPr>
          <w:rStyle w:val="Bodytext20"/>
          <w:rFonts w:eastAsiaTheme="minorHAnsi"/>
          <w:b w:val="0"/>
          <w:bCs w:val="0"/>
          <w:color w:val="auto"/>
          <w:sz w:val="24"/>
          <w:szCs w:val="24"/>
          <w:lang w:val="hr-HR"/>
        </w:rPr>
        <w:t xml:space="preserve"> i/ili</w:t>
      </w:r>
      <w:r w:rsidR="00C3213C" w:rsidRPr="00C264D7">
        <w:rPr>
          <w:rStyle w:val="Bodytext20"/>
          <w:rFonts w:eastAsiaTheme="minorHAnsi"/>
          <w:b w:val="0"/>
          <w:bCs w:val="0"/>
          <w:color w:val="auto"/>
          <w:sz w:val="24"/>
          <w:szCs w:val="24"/>
          <w:lang w:val="hr-HR"/>
        </w:rPr>
        <w:t xml:space="preserve"> udrugama</w:t>
      </w:r>
      <w:r w:rsidR="009C6929" w:rsidRPr="00C264D7">
        <w:rPr>
          <w:rStyle w:val="Bodytext20"/>
          <w:rFonts w:eastAsiaTheme="minorHAnsi"/>
          <w:b w:val="0"/>
          <w:bCs w:val="0"/>
          <w:color w:val="auto"/>
          <w:sz w:val="24"/>
          <w:szCs w:val="24"/>
          <w:lang w:val="hr-HR"/>
        </w:rPr>
        <w:t xml:space="preserve"> i/ili</w:t>
      </w:r>
      <w:r w:rsidRPr="00C264D7">
        <w:rPr>
          <w:rStyle w:val="Bodytext20"/>
          <w:rFonts w:eastAsiaTheme="minorHAnsi"/>
          <w:b w:val="0"/>
          <w:bCs w:val="0"/>
          <w:color w:val="auto"/>
          <w:sz w:val="24"/>
          <w:szCs w:val="24"/>
          <w:lang w:val="hr-HR"/>
        </w:rPr>
        <w:t xml:space="preserve"> pravnim ili fizičkim osobama (samostalni medijski profesionalci) koje su mikro, malo ili srednje poduzeće sukladno definiciji malih i srednjih poduzeća na način utvrđen u Prilogu I. Definicija MSP-ova Uredbe 651/2014, u svojstvu prihvatljivih partnera, upisan</w:t>
      </w:r>
      <w:r w:rsidR="009C6929" w:rsidRPr="00C264D7">
        <w:rPr>
          <w:rStyle w:val="Bodytext20"/>
          <w:rFonts w:eastAsiaTheme="minorHAnsi"/>
          <w:b w:val="0"/>
          <w:bCs w:val="0"/>
          <w:color w:val="auto"/>
          <w:sz w:val="24"/>
          <w:szCs w:val="24"/>
          <w:lang w:val="hr-HR"/>
        </w:rPr>
        <w:t>i</w:t>
      </w:r>
      <w:r w:rsidRPr="00C264D7">
        <w:rPr>
          <w:rStyle w:val="Bodytext20"/>
          <w:rFonts w:eastAsiaTheme="minorHAnsi"/>
          <w:b w:val="0"/>
          <w:bCs w:val="0"/>
          <w:color w:val="auto"/>
          <w:sz w:val="24"/>
          <w:szCs w:val="24"/>
          <w:lang w:val="hr-HR"/>
        </w:rPr>
        <w:t xml:space="preserve"> u odgovarajuće upisnike za obavljanje medijske djelatnosti a kojima osnivač nije tijelo javne vlasti</w:t>
      </w:r>
      <w:r w:rsidR="009C6929" w:rsidRPr="00C264D7">
        <w:rPr>
          <w:rStyle w:val="Bodytext20"/>
          <w:rFonts w:eastAsiaTheme="minorHAnsi"/>
          <w:b w:val="0"/>
          <w:bCs w:val="0"/>
          <w:color w:val="auto"/>
          <w:sz w:val="24"/>
          <w:szCs w:val="24"/>
          <w:lang w:val="hr-HR"/>
        </w:rPr>
        <w:t xml:space="preserve">. </w:t>
      </w:r>
    </w:p>
    <w:p w14:paraId="3EA60654" w14:textId="27690261" w:rsidR="0084644D" w:rsidRPr="00C264D7" w:rsidRDefault="009C6929" w:rsidP="0084644D">
      <w:pPr>
        <w:pStyle w:val="NoSpacing"/>
        <w:spacing w:line="276" w:lineRule="auto"/>
        <w:jc w:val="both"/>
        <w:rPr>
          <w:rStyle w:val="Bodytext20"/>
          <w:rFonts w:eastAsiaTheme="minorHAnsi"/>
          <w:b w:val="0"/>
          <w:bCs w:val="0"/>
          <w:color w:val="auto"/>
          <w:sz w:val="24"/>
          <w:szCs w:val="24"/>
          <w:lang w:val="hr-HR"/>
        </w:rPr>
      </w:pPr>
      <w:r w:rsidRPr="00C264D7">
        <w:rPr>
          <w:rStyle w:val="Bodytext20"/>
          <w:rFonts w:eastAsiaTheme="minorHAnsi"/>
          <w:b w:val="0"/>
          <w:bCs w:val="0"/>
          <w:color w:val="auto"/>
          <w:sz w:val="24"/>
          <w:szCs w:val="24"/>
          <w:lang w:val="hr-HR"/>
        </w:rPr>
        <w:t>Bespovratna sredstva se dodjeljuju za sufinanciranje aktivnosti povezanih s provedbom projekta za uspostavu sustava provjere</w:t>
      </w:r>
      <w:r w:rsidR="00C3213C" w:rsidRPr="00C264D7">
        <w:rPr>
          <w:rStyle w:val="Bodytext20"/>
          <w:rFonts w:eastAsiaTheme="minorHAnsi"/>
          <w:b w:val="0"/>
          <w:bCs w:val="0"/>
          <w:color w:val="auto"/>
          <w:sz w:val="24"/>
          <w:szCs w:val="24"/>
          <w:lang w:val="hr-HR"/>
        </w:rPr>
        <w:t xml:space="preserve"> </w:t>
      </w:r>
      <w:r w:rsidRPr="00C264D7">
        <w:rPr>
          <w:rStyle w:val="Bodytext20"/>
          <w:rFonts w:eastAsiaTheme="minorHAnsi"/>
          <w:b w:val="0"/>
          <w:bCs w:val="0"/>
          <w:color w:val="auto"/>
          <w:sz w:val="24"/>
          <w:szCs w:val="24"/>
          <w:lang w:val="hr-HR"/>
        </w:rPr>
        <w:t>točnosti informacija objavljenih u javnom prostoru, medijima i na društvenim mrežama, ulaganjima u jačanje kapaciteta i kompetencija postojećih provjeravatelja informacija (fact-checkera), uspostavljanjem novih neovisnih provjeravatelja i uspostavljanjem i jačanjem sustava i procedura provjere informacija (fact-checking) u medijskim redakcijama i otpornosti medija na dezinformacije, te poticanjem kvalitetnog i vjerodostojnog novinarstva, kao i poticanjem stvaranja medijskih sadržaja vezanih uz borbu protiv dezinformacija. Aktivnosti obuhvaćene ovim javnim pozivom trebaju doprinijeti jačanju otpornosti društva na dezinformacije smanjenjem količine dezinformacija, misinformacija i lažnih vijesti u javnom prostoru, jačanjem informacijske pouzdanosti i sigurnosti kod konzumiranja medijskih sadržaja i korištenja društvenih mreža i jačanjem medijske pismenosti.</w:t>
      </w:r>
    </w:p>
    <w:bookmarkEnd w:id="14"/>
    <w:p w14:paraId="7CBF4F27" w14:textId="77777777" w:rsidR="009C6929" w:rsidRPr="00C264D7" w:rsidRDefault="009C6929" w:rsidP="0084644D">
      <w:pPr>
        <w:pStyle w:val="NoSpacing"/>
        <w:spacing w:line="276" w:lineRule="auto"/>
        <w:jc w:val="both"/>
        <w:rPr>
          <w:rStyle w:val="Bodytext20"/>
          <w:rFonts w:eastAsiaTheme="minorHAnsi"/>
          <w:color w:val="auto"/>
          <w:sz w:val="24"/>
          <w:szCs w:val="24"/>
          <w:lang w:val="hr-HR"/>
        </w:rPr>
      </w:pPr>
    </w:p>
    <w:p w14:paraId="024D8FAC" w14:textId="77777777" w:rsidR="0084644D"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6" w:name="_Hlk123101555"/>
      <w:r w:rsidRPr="00C264D7">
        <w:rPr>
          <w:rStyle w:val="Bodytext20"/>
          <w:rFonts w:eastAsiaTheme="minorHAnsi"/>
          <w:i/>
          <w:color w:val="auto"/>
          <w:sz w:val="24"/>
          <w:szCs w:val="24"/>
          <w:lang w:val="hr-HR"/>
        </w:rPr>
        <w:t>Svrha (cilj)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jačanje otpornosti društva na dezinformacije smanjenjem količine dezinformacija, misinformacija i lažnih vijesti u javnom prostoru, jačanje informacijske pouzdanosti i sigurnosti kod konzumiranja medijskih sadržaja i korištenja društvenih mreža, jačanje kvalitete novinarstva i vjerodostojnog izvještavanja i jačanje medijske pismenosti.</w:t>
      </w:r>
    </w:p>
    <w:bookmarkEnd w:id="16"/>
    <w:p w14:paraId="71AAFEC1" w14:textId="028D1630" w:rsidR="0084644D" w:rsidRPr="00C264D7" w:rsidRDefault="0084644D" w:rsidP="0084644D">
      <w:pPr>
        <w:pStyle w:val="NoSpacing"/>
        <w:spacing w:line="276" w:lineRule="auto"/>
        <w:jc w:val="both"/>
        <w:rPr>
          <w:rStyle w:val="Bodytext20"/>
          <w:rFonts w:eastAsiaTheme="minorHAnsi"/>
          <w:b w:val="0"/>
          <w:bCs w:val="0"/>
          <w:color w:val="auto"/>
          <w:sz w:val="24"/>
          <w:szCs w:val="24"/>
          <w:lang w:val="hr-HR"/>
        </w:rPr>
      </w:pPr>
    </w:p>
    <w:p w14:paraId="59B5B157" w14:textId="77777777" w:rsidR="00C3213C" w:rsidRPr="00C264D7" w:rsidRDefault="00C3213C" w:rsidP="0084644D">
      <w:pPr>
        <w:pStyle w:val="NoSpacing"/>
        <w:spacing w:line="276" w:lineRule="auto"/>
        <w:jc w:val="both"/>
        <w:rPr>
          <w:rStyle w:val="Bodytext20"/>
          <w:rFonts w:eastAsiaTheme="minorHAnsi"/>
          <w:b w:val="0"/>
          <w:bCs w:val="0"/>
          <w:color w:val="auto"/>
          <w:sz w:val="24"/>
          <w:szCs w:val="24"/>
          <w:lang w:val="hr-HR"/>
        </w:rPr>
      </w:pPr>
    </w:p>
    <w:p w14:paraId="47FC1AA3" w14:textId="6C8FE218" w:rsidR="0084644D" w:rsidRPr="00C264D7" w:rsidRDefault="0084644D" w:rsidP="0084644D">
      <w:pPr>
        <w:pStyle w:val="NoSpacing"/>
        <w:spacing w:line="276" w:lineRule="auto"/>
        <w:jc w:val="both"/>
        <w:rPr>
          <w:rStyle w:val="Bodytext20"/>
          <w:rFonts w:eastAsiaTheme="minorHAnsi"/>
          <w:i/>
          <w:color w:val="auto"/>
          <w:sz w:val="24"/>
          <w:szCs w:val="24"/>
          <w:lang w:val="hr-HR"/>
        </w:rPr>
      </w:pPr>
      <w:r w:rsidRPr="00C264D7">
        <w:rPr>
          <w:rStyle w:val="Bodytext20"/>
          <w:rFonts w:eastAsiaTheme="minorHAnsi"/>
          <w:i/>
          <w:color w:val="auto"/>
          <w:sz w:val="24"/>
          <w:szCs w:val="24"/>
          <w:lang w:val="hr-HR"/>
        </w:rPr>
        <w:t xml:space="preserve">Posebni ciljevi Poziva: </w:t>
      </w:r>
    </w:p>
    <w:p w14:paraId="66E1A2E2" w14:textId="77777777" w:rsidR="00F90109" w:rsidRPr="00C264D7" w:rsidRDefault="00F90109" w:rsidP="0084644D">
      <w:pPr>
        <w:pStyle w:val="NoSpacing"/>
        <w:spacing w:line="276" w:lineRule="auto"/>
        <w:jc w:val="both"/>
        <w:rPr>
          <w:rStyle w:val="Bodytext20"/>
          <w:rFonts w:eastAsiaTheme="minorHAnsi"/>
          <w:i/>
          <w:color w:val="auto"/>
          <w:sz w:val="24"/>
          <w:szCs w:val="24"/>
          <w:lang w:val="hr-HR"/>
        </w:rPr>
      </w:pPr>
    </w:p>
    <w:p w14:paraId="2D96C80A" w14:textId="54127756"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Jačanje kapaciteta i kompetencija postojećih provjeravatelja informacija (fact-checkera) i uspostavljanje novih neovisnih provjeravatelja.</w:t>
      </w:r>
    </w:p>
    <w:p w14:paraId="0C8505E5" w14:textId="77777777"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lastRenderedPageBreak/>
        <w:t>Uspostavljanje i jačanje sustava i procedura provjere informacija (fact-checking) u medijskim redakcijama i poticanje stvaranja medijskih sadržaja vezanih uz borbu protiv dezinformacija.</w:t>
      </w:r>
    </w:p>
    <w:p w14:paraId="663FE8FF" w14:textId="77777777" w:rsidR="0084644D" w:rsidRPr="00C264D7" w:rsidRDefault="0084644D" w:rsidP="0084644D">
      <w:pPr>
        <w:pStyle w:val="NoSpacing"/>
        <w:spacing w:line="276" w:lineRule="auto"/>
        <w:jc w:val="both"/>
        <w:rPr>
          <w:rStyle w:val="Bodytext20"/>
          <w:rFonts w:eastAsiaTheme="minorHAnsi"/>
          <w:i/>
          <w:iCs/>
          <w:color w:val="auto"/>
          <w:sz w:val="24"/>
          <w:szCs w:val="24"/>
          <w:lang w:val="hr-HR"/>
        </w:rPr>
      </w:pPr>
    </w:p>
    <w:p w14:paraId="1C207CA3" w14:textId="6E6B8CF0" w:rsidR="00CC687E" w:rsidRPr="00C264D7" w:rsidRDefault="00CC687E" w:rsidP="00B4075C">
      <w:pPr>
        <w:pStyle w:val="Heading2"/>
      </w:pPr>
      <w:bookmarkStart w:id="17" w:name="_Toc123101519"/>
      <w:r w:rsidRPr="00C264D7">
        <w:t>Načela rada</w:t>
      </w:r>
      <w:bookmarkEnd w:id="17"/>
    </w:p>
    <w:p w14:paraId="026E2454" w14:textId="53BE64A5"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Kako bi se osigurao integritet djelovanja u okviru programa uspostave i jačanja sustava provjere </w:t>
      </w:r>
      <w:r w:rsidR="00F2144F" w:rsidRPr="00C264D7">
        <w:rPr>
          <w:rFonts w:ascii="Times New Roman" w:eastAsia="Times New Roman" w:hAnsi="Times New Roman" w:cs="Times New Roman"/>
          <w:sz w:val="24"/>
          <w:szCs w:val="24"/>
        </w:rPr>
        <w:t xml:space="preserve">točnosti </w:t>
      </w:r>
      <w:r w:rsidRPr="00C264D7">
        <w:rPr>
          <w:rFonts w:ascii="Times New Roman" w:eastAsia="Times New Roman" w:hAnsi="Times New Roman" w:cs="Times New Roman"/>
          <w:sz w:val="24"/>
          <w:szCs w:val="24"/>
        </w:rPr>
        <w:t xml:space="preserve">informacija, ključno je da se prijavitelji pridržavaju temeljnih </w:t>
      </w:r>
      <w:r w:rsidRPr="00C264D7">
        <w:rPr>
          <w:rFonts w:ascii="Times New Roman" w:eastAsia="Times New Roman" w:hAnsi="Times New Roman" w:cs="Times New Roman"/>
          <w:b/>
          <w:bCs/>
          <w:sz w:val="24"/>
          <w:szCs w:val="24"/>
        </w:rPr>
        <w:t>N</w:t>
      </w:r>
      <w:r w:rsidRPr="00C264D7">
        <w:rPr>
          <w:rFonts w:ascii="Times New Roman" w:eastAsia="Times New Roman" w:hAnsi="Times New Roman" w:cs="Times New Roman"/>
          <w:b/>
          <w:sz w:val="24"/>
          <w:szCs w:val="24"/>
        </w:rPr>
        <w:t>ačela rada</w:t>
      </w:r>
      <w:r w:rsidRPr="00C264D7">
        <w:rPr>
          <w:rFonts w:ascii="Times New Roman" w:eastAsia="Times New Roman" w:hAnsi="Times New Roman" w:cs="Times New Roman"/>
          <w:sz w:val="24"/>
          <w:szCs w:val="24"/>
        </w:rPr>
        <w:t>.</w:t>
      </w:r>
    </w:p>
    <w:p w14:paraId="56746243" w14:textId="4AFA4E28"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Prijaviteljima su kao sastavni dio ovog Poziva stavljena na uvid  Načela rada (</w:t>
      </w:r>
      <w:r w:rsidRPr="000A55C7">
        <w:rPr>
          <w:rFonts w:ascii="Times New Roman" w:eastAsia="Times New Roman" w:hAnsi="Times New Roman" w:cs="Times New Roman"/>
          <w:i/>
          <w:iCs/>
          <w:sz w:val="24"/>
          <w:szCs w:val="24"/>
        </w:rPr>
        <w:t xml:space="preserve">Prilog </w:t>
      </w:r>
      <w:r w:rsidR="000A55C7" w:rsidRPr="000A55C7">
        <w:rPr>
          <w:rFonts w:ascii="Times New Roman" w:eastAsia="Times New Roman" w:hAnsi="Times New Roman" w:cs="Times New Roman"/>
          <w:i/>
          <w:iCs/>
          <w:sz w:val="24"/>
          <w:szCs w:val="24"/>
        </w:rPr>
        <w:t>2</w:t>
      </w:r>
      <w:r w:rsidRPr="00C264D7">
        <w:rPr>
          <w:rFonts w:ascii="Times New Roman" w:eastAsia="Times New Roman" w:hAnsi="Times New Roman" w:cs="Times New Roman"/>
          <w:sz w:val="24"/>
          <w:szCs w:val="24"/>
        </w:rPr>
        <w:t xml:space="preserve">) kojima se prijavitelje upućuje na obvezu prihvaćanja i poštivanja temeljnih standarda i principa rada kojima se vode </w:t>
      </w:r>
      <w:r w:rsidR="00F2144F" w:rsidRPr="00C264D7">
        <w:rPr>
          <w:rFonts w:ascii="Times New Roman" w:eastAsia="Times New Roman" w:hAnsi="Times New Roman" w:cs="Times New Roman"/>
          <w:sz w:val="24"/>
          <w:szCs w:val="24"/>
        </w:rPr>
        <w:t xml:space="preserve">i </w:t>
      </w:r>
      <w:r w:rsidRPr="00C264D7">
        <w:rPr>
          <w:rFonts w:ascii="Times New Roman" w:eastAsia="Times New Roman" w:hAnsi="Times New Roman" w:cs="Times New Roman"/>
          <w:sz w:val="24"/>
          <w:szCs w:val="24"/>
        </w:rPr>
        <w:t>ključne međunarodne organizacije i projekti na području borbe protiv dezinformacija i provjere točnosti informacija, poput</w:t>
      </w:r>
      <w:r w:rsidR="00EB4D70" w:rsidRPr="00C264D7">
        <w:rPr>
          <w:rFonts w:ascii="Times New Roman" w:eastAsia="Times New Roman" w:hAnsi="Times New Roman" w:cs="Times New Roman"/>
          <w:sz w:val="24"/>
          <w:szCs w:val="24"/>
        </w:rPr>
        <w:t>, primjerice</w:t>
      </w:r>
      <w:r w:rsidRPr="00C264D7">
        <w:rPr>
          <w:rFonts w:ascii="Times New Roman" w:eastAsia="Times New Roman" w:hAnsi="Times New Roman" w:cs="Times New Roman"/>
          <w:sz w:val="24"/>
          <w:szCs w:val="24"/>
        </w:rPr>
        <w:t xml:space="preserve"> IFCN-a, EDMO-a i sličnih. </w:t>
      </w:r>
    </w:p>
    <w:p w14:paraId="37F69768" w14:textId="77ADBB54" w:rsidR="006C6501" w:rsidRPr="00C264D7" w:rsidRDefault="006C6501" w:rsidP="0081227A">
      <w:pPr>
        <w:pBdr>
          <w:top w:val="nil"/>
          <w:left w:val="nil"/>
          <w:bottom w:val="nil"/>
          <w:right w:val="nil"/>
          <w:between w:val="nil"/>
        </w:pBd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Prihvaćanje Načela rada predstavlja eliminacijski kriterij. </w:t>
      </w:r>
      <w:r w:rsidR="00EB4D70" w:rsidRPr="00C264D7">
        <w:rPr>
          <w:rFonts w:ascii="Times New Roman" w:eastAsia="Times New Roman" w:hAnsi="Times New Roman" w:cs="Times New Roman"/>
          <w:sz w:val="24"/>
          <w:szCs w:val="24"/>
        </w:rPr>
        <w:t xml:space="preserve">Ujedno, pridržavanje </w:t>
      </w:r>
      <w:r w:rsidRPr="00C264D7">
        <w:rPr>
          <w:rFonts w:ascii="Times New Roman" w:eastAsia="Times New Roman" w:hAnsi="Times New Roman" w:cs="Times New Roman"/>
          <w:sz w:val="24"/>
          <w:szCs w:val="24"/>
        </w:rPr>
        <w:t>Načel</w:t>
      </w:r>
      <w:r w:rsidR="00EB4D70" w:rsidRPr="00C264D7">
        <w:rPr>
          <w:rFonts w:ascii="Times New Roman" w:eastAsia="Times New Roman" w:hAnsi="Times New Roman" w:cs="Times New Roman"/>
          <w:sz w:val="24"/>
          <w:szCs w:val="24"/>
        </w:rPr>
        <w:t>ima</w:t>
      </w:r>
      <w:r w:rsidRPr="00C264D7">
        <w:rPr>
          <w:rFonts w:ascii="Times New Roman" w:eastAsia="Times New Roman" w:hAnsi="Times New Roman" w:cs="Times New Roman"/>
          <w:sz w:val="24"/>
          <w:szCs w:val="24"/>
        </w:rPr>
        <w:t xml:space="preserve"> rada predstavlja jedan od temeljnih kriterija pri nadzoru provedbe projekta, usvajanju obaveznih periodičnih izvještaja o provedbi (su)financiranog projektnog prijedloga, usvajanju završnog izvještaja i ocjenjivanju provedbe projekta. Nepridržavanje temeljnih Načela rada predstavlja osnovu za pokretanje postupka utvrđivanja nepravilnosti.</w:t>
      </w:r>
    </w:p>
    <w:p w14:paraId="3173FDD1" w14:textId="77777777" w:rsidR="00D22FCC" w:rsidRPr="00C264D7" w:rsidRDefault="00D22FCC" w:rsidP="0081227A">
      <w:pPr>
        <w:pBdr>
          <w:top w:val="nil"/>
          <w:left w:val="nil"/>
          <w:bottom w:val="nil"/>
          <w:right w:val="nil"/>
          <w:between w:val="nil"/>
        </w:pBdr>
        <w:spacing w:after="0"/>
        <w:jc w:val="both"/>
        <w:rPr>
          <w:rFonts w:ascii="Times New Roman" w:eastAsia="Calibri" w:hAnsi="Times New Roman" w:cs="Times New Roman"/>
          <w:b/>
          <w:sz w:val="24"/>
          <w:szCs w:val="24"/>
          <w:u w:color="00000A"/>
          <w:bdr w:val="nil"/>
          <w:lang w:eastAsia="hr-HR"/>
        </w:rPr>
      </w:pPr>
    </w:p>
    <w:p w14:paraId="5D756DC0" w14:textId="49DD0B19"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Napomena:</w:t>
      </w:r>
    </w:p>
    <w:p w14:paraId="5D7921F8" w14:textId="485334E4"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Prijavitelj / partner u sklopu prijave potpisuje Izjavu o prihvaćanju Načela rada</w:t>
      </w:r>
      <w:r w:rsidR="00E22DB3">
        <w:rPr>
          <w:rFonts w:ascii="Times New Roman" w:eastAsia="Calibri" w:hAnsi="Times New Roman" w:cs="Times New Roman"/>
          <w:b/>
          <w:sz w:val="24"/>
          <w:szCs w:val="24"/>
          <w:u w:color="00000A"/>
          <w:bdr w:val="nil"/>
          <w:lang w:eastAsia="hr-HR"/>
        </w:rPr>
        <w:t xml:space="preserve"> i nepostojanju sukoba interesa</w:t>
      </w:r>
      <w:r w:rsidRPr="00C264D7">
        <w:rPr>
          <w:rFonts w:ascii="Times New Roman" w:eastAsia="Calibri" w:hAnsi="Times New Roman" w:cs="Times New Roman"/>
          <w:b/>
          <w:sz w:val="24"/>
          <w:szCs w:val="24"/>
          <w:u w:color="00000A"/>
          <w:bdr w:val="nil"/>
          <w:lang w:eastAsia="hr-HR"/>
        </w:rPr>
        <w:t xml:space="preserve"> a kojom ujedno potvrđuje da nije u sukobu interesa s organizacijom, institucijom ili osobom koja bi na bilo koji način ugrozila temeljna načela neovisnosti, nezavisnosti, transparentnosti i nepristranosti provjeravatelja informacija (Obrazac </w:t>
      </w:r>
      <w:r w:rsidR="002D24A9">
        <w:rPr>
          <w:rFonts w:ascii="Times New Roman" w:eastAsia="Calibri" w:hAnsi="Times New Roman" w:cs="Times New Roman"/>
          <w:b/>
          <w:sz w:val="24"/>
          <w:szCs w:val="24"/>
          <w:u w:color="00000A"/>
          <w:bdr w:val="nil"/>
          <w:lang w:eastAsia="hr-HR"/>
        </w:rPr>
        <w:t>5</w:t>
      </w:r>
      <w:r w:rsidRPr="00C264D7">
        <w:rPr>
          <w:rFonts w:ascii="Times New Roman" w:eastAsia="Calibri" w:hAnsi="Times New Roman" w:cs="Times New Roman"/>
          <w:b/>
          <w:sz w:val="24"/>
          <w:szCs w:val="24"/>
          <w:u w:color="00000A"/>
          <w:bdr w:val="nil"/>
          <w:lang w:eastAsia="hr-HR"/>
        </w:rPr>
        <w:t xml:space="preserve">). </w:t>
      </w:r>
    </w:p>
    <w:p w14:paraId="6DDED915" w14:textId="42B6875F" w:rsidR="002C7634" w:rsidRPr="00C264D7" w:rsidRDefault="002C7634" w:rsidP="0081227A">
      <w:pPr>
        <w:pStyle w:val="NoSpacing"/>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C264D7">
        <w:rPr>
          <w:rFonts w:ascii="Times New Roman" w:eastAsia="Calibri" w:hAnsi="Times New Roman" w:cs="Times New Roman"/>
          <w:b/>
          <w:sz w:val="24"/>
          <w:szCs w:val="24"/>
          <w:u w:color="00000A"/>
          <w:bdr w:val="nil"/>
          <w:lang w:eastAsia="hr-HR"/>
        </w:rPr>
        <w:t xml:space="preserve">Prijavitelj / partner u sklopu prijave potpisuje </w:t>
      </w:r>
      <w:r w:rsidRPr="00C264D7">
        <w:rPr>
          <w:rFonts w:ascii="Times New Roman" w:hAnsi="Times New Roman" w:cs="Times New Roman"/>
          <w:b/>
          <w:sz w:val="24"/>
          <w:szCs w:val="24"/>
        </w:rPr>
        <w:t xml:space="preserve">Izjavu o financijskoj neovisnosti (Obrazac </w:t>
      </w:r>
      <w:r w:rsidR="002D24A9">
        <w:rPr>
          <w:rFonts w:ascii="Times New Roman" w:hAnsi="Times New Roman" w:cs="Times New Roman"/>
          <w:b/>
          <w:sz w:val="24"/>
          <w:szCs w:val="24"/>
        </w:rPr>
        <w:t>6</w:t>
      </w:r>
      <w:r w:rsidRPr="00C264D7">
        <w:rPr>
          <w:rFonts w:ascii="Times New Roman" w:hAnsi="Times New Roman" w:cs="Times New Roman"/>
          <w:b/>
          <w:sz w:val="24"/>
          <w:szCs w:val="24"/>
        </w:rPr>
        <w:t>.)</w:t>
      </w:r>
    </w:p>
    <w:p w14:paraId="2CFC809D" w14:textId="77777777" w:rsidR="002C7634" w:rsidRPr="00C264D7" w:rsidRDefault="002C7634"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0A1B3EA3" w14:textId="025411FF" w:rsidR="006C6501" w:rsidRPr="00C264D7" w:rsidRDefault="006C6501" w:rsidP="0081227A">
      <w:pPr>
        <w:pBdr>
          <w:top w:val="nil"/>
          <w:left w:val="nil"/>
          <w:bottom w:val="nil"/>
          <w:right w:val="nil"/>
          <w:between w:val="nil"/>
        </w:pBd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Osnovu za pokretanje postupka utvrđivanja nepravilnosti predstavlja i izricanje mjera sukladno pozitivnim pravnim propisima Republike Hrvatske u slučajevima kada se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59/04, 84/11, 81/13,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 xml:space="preserve"> i Zakonu o elektroničkim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111/21,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w:t>
      </w:r>
    </w:p>
    <w:p w14:paraId="61B3FDD0" w14:textId="77777777" w:rsidR="00CC687E" w:rsidRPr="00C264D7" w:rsidRDefault="00CC687E" w:rsidP="00CC687E">
      <w:pPr>
        <w:rPr>
          <w:lang w:val="hr"/>
        </w:rPr>
      </w:pPr>
    </w:p>
    <w:p w14:paraId="36928F23" w14:textId="50BDCAF8" w:rsidR="0084644D" w:rsidRPr="0023327D" w:rsidRDefault="0084644D" w:rsidP="00B4075C">
      <w:pPr>
        <w:pStyle w:val="Heading2"/>
      </w:pPr>
      <w:bookmarkStart w:id="18" w:name="_Toc123101520"/>
      <w:r w:rsidRPr="0023327D">
        <w:t>Vrednovanje Poziva</w:t>
      </w:r>
      <w:bookmarkEnd w:id="18"/>
    </w:p>
    <w:p w14:paraId="2F8A0F27" w14:textId="77777777" w:rsidR="0084644D" w:rsidRPr="0023327D" w:rsidRDefault="0084644D" w:rsidP="0084644D">
      <w:pPr>
        <w:spacing w:after="0"/>
        <w:jc w:val="both"/>
        <w:rPr>
          <w:rStyle w:val="Bodytext20"/>
          <w:rFonts w:eastAsiaTheme="minorHAnsi"/>
          <w:b w:val="0"/>
          <w:bCs w:val="0"/>
          <w:color w:val="auto"/>
          <w:sz w:val="24"/>
          <w:szCs w:val="24"/>
          <w:lang w:val="hr-HR"/>
        </w:rPr>
      </w:pPr>
    </w:p>
    <w:p w14:paraId="5E74120C" w14:textId="79D594D3"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Prijavom na ovaj Poziv prijavitelj daje suglasnost za korištenje cjelokupne prijavne dokumentacije i podataka iz procjene projektnih prijedloga u svrhu provedbe vrednovanja Poziva, neovisno o tome hoće li prijavitelju biti dodijeljena bespovratna sredstva. Pristup </w:t>
      </w:r>
      <w:r w:rsidRPr="0023327D">
        <w:rPr>
          <w:rStyle w:val="Bodytext20"/>
          <w:rFonts w:eastAsiaTheme="minorHAnsi"/>
          <w:b w:val="0"/>
          <w:bCs w:val="0"/>
          <w:color w:val="auto"/>
          <w:sz w:val="24"/>
          <w:szCs w:val="24"/>
          <w:lang w:val="hr-HR"/>
        </w:rPr>
        <w:lastRenderedPageBreak/>
        <w:t>podacima će omogućiti provedbu vrednovanja učinka koji se zasniva na usporedbi između ispitane i kontrolne skupine, koje uključuju korisnike i njima slične prijavitelje, odnosno subjekte koji nisu korisnici Poziva. Nadležno tijelo će osigurati očuvanje povjerljivosti podataka prilikom provedbe vrednovanja Poziva.</w:t>
      </w:r>
    </w:p>
    <w:p w14:paraId="7CA5D18D" w14:textId="41B25132" w:rsidR="0086241F"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Ukoliko nadležna tijela odluče provoditi vrednovanje Poziva, </w:t>
      </w:r>
      <w:r w:rsidR="0086241F" w:rsidRPr="0023327D">
        <w:rPr>
          <w:rStyle w:val="Bodytext20"/>
          <w:rFonts w:eastAsiaTheme="minorHAnsi"/>
          <w:b w:val="0"/>
          <w:bCs w:val="0"/>
          <w:color w:val="auto"/>
          <w:sz w:val="24"/>
          <w:szCs w:val="24"/>
          <w:lang w:val="hr-HR"/>
        </w:rPr>
        <w:t xml:space="preserve">tijekom, </w:t>
      </w:r>
      <w:r w:rsidRPr="0023327D">
        <w:rPr>
          <w:rStyle w:val="Bodytext20"/>
          <w:rFonts w:eastAsiaTheme="minorHAnsi"/>
          <w:b w:val="0"/>
          <w:bCs w:val="0"/>
          <w:color w:val="auto"/>
          <w:sz w:val="24"/>
          <w:szCs w:val="24"/>
          <w:lang w:val="hr-HR"/>
        </w:rPr>
        <w:t>po završetku i</w:t>
      </w:r>
      <w:r w:rsidR="0086241F" w:rsidRPr="0023327D">
        <w:rPr>
          <w:rStyle w:val="Bodytext20"/>
          <w:rFonts w:eastAsiaTheme="minorHAnsi"/>
          <w:b w:val="0"/>
          <w:bCs w:val="0"/>
          <w:color w:val="auto"/>
          <w:sz w:val="24"/>
          <w:szCs w:val="24"/>
          <w:lang w:val="hr-HR"/>
        </w:rPr>
        <w:t>/ili</w:t>
      </w:r>
      <w:r w:rsidRPr="0023327D">
        <w:rPr>
          <w:rStyle w:val="Bodytext20"/>
          <w:rFonts w:eastAsiaTheme="minorHAnsi"/>
          <w:b w:val="0"/>
          <w:bCs w:val="0"/>
          <w:color w:val="auto"/>
          <w:sz w:val="24"/>
          <w:szCs w:val="24"/>
          <w:lang w:val="hr-HR"/>
        </w:rPr>
        <w:t xml:space="preserve"> u godinama nakon provedbe projekata</w:t>
      </w:r>
      <w:r w:rsidR="0086241F" w:rsidRPr="0023327D">
        <w:rPr>
          <w:rStyle w:val="Bodytext20"/>
          <w:rFonts w:eastAsiaTheme="minorHAnsi"/>
          <w:b w:val="0"/>
          <w:bCs w:val="0"/>
          <w:color w:val="auto"/>
          <w:sz w:val="24"/>
          <w:szCs w:val="24"/>
          <w:lang w:val="hr-HR"/>
        </w:rPr>
        <w:t>,</w:t>
      </w:r>
      <w:r w:rsidRPr="0023327D">
        <w:rPr>
          <w:rStyle w:val="Bodytext20"/>
          <w:rFonts w:eastAsiaTheme="minorHAnsi"/>
          <w:b w:val="0"/>
          <w:bCs w:val="0"/>
          <w:color w:val="auto"/>
          <w:sz w:val="24"/>
          <w:szCs w:val="24"/>
          <w:lang w:val="hr-HR"/>
        </w:rPr>
        <w:t xml:space="preserve"> provodit će se ankete sa svrhom prikupljanja podataka o rezultatima koje su prijavitelji/partneri ostvarili u odnosu na </w:t>
      </w:r>
      <w:r w:rsidR="0086241F" w:rsidRPr="0023327D">
        <w:rPr>
          <w:rStyle w:val="Bodytext20"/>
          <w:rFonts w:eastAsiaTheme="minorHAnsi"/>
          <w:b w:val="0"/>
          <w:bCs w:val="0"/>
          <w:color w:val="auto"/>
          <w:sz w:val="24"/>
          <w:szCs w:val="24"/>
          <w:lang w:val="hr-HR"/>
        </w:rPr>
        <w:t xml:space="preserve">početno </w:t>
      </w:r>
      <w:r w:rsidRPr="0023327D">
        <w:rPr>
          <w:rStyle w:val="Bodytext20"/>
          <w:rFonts w:eastAsiaTheme="minorHAnsi"/>
          <w:b w:val="0"/>
          <w:bCs w:val="0"/>
          <w:color w:val="auto"/>
          <w:sz w:val="24"/>
          <w:szCs w:val="24"/>
          <w:lang w:val="hr-HR"/>
        </w:rPr>
        <w:t>stanje</w:t>
      </w:r>
      <w:r w:rsidR="0086241F" w:rsidRPr="0023327D">
        <w:rPr>
          <w:rStyle w:val="Bodytext20"/>
          <w:rFonts w:eastAsiaTheme="minorHAnsi"/>
          <w:b w:val="0"/>
          <w:bCs w:val="0"/>
          <w:color w:val="auto"/>
          <w:sz w:val="24"/>
          <w:szCs w:val="24"/>
          <w:lang w:val="hr-HR"/>
        </w:rPr>
        <w:t xml:space="preserve"> projekta</w:t>
      </w:r>
      <w:r w:rsidRPr="0023327D">
        <w:rPr>
          <w:rStyle w:val="Bodytext20"/>
          <w:rFonts w:eastAsiaTheme="minorHAnsi"/>
          <w:b w:val="0"/>
          <w:bCs w:val="0"/>
          <w:color w:val="auto"/>
          <w:sz w:val="24"/>
          <w:szCs w:val="24"/>
          <w:lang w:val="hr-HR"/>
        </w:rPr>
        <w:t xml:space="preserve"> prijavljeno prilikom predaje projekta. Prijavom na ovaj Poziv prijavitelj i partner se obvezuj</w:t>
      </w:r>
      <w:r w:rsidR="0086241F" w:rsidRPr="0023327D">
        <w:rPr>
          <w:rStyle w:val="Bodytext20"/>
          <w:rFonts w:eastAsiaTheme="minorHAnsi"/>
          <w:b w:val="0"/>
          <w:bCs w:val="0"/>
          <w:color w:val="auto"/>
          <w:sz w:val="24"/>
          <w:szCs w:val="24"/>
          <w:lang w:val="hr-HR"/>
        </w:rPr>
        <w:t>u</w:t>
      </w:r>
      <w:r w:rsidRPr="0023327D">
        <w:rPr>
          <w:rStyle w:val="Bodytext20"/>
          <w:rFonts w:eastAsiaTheme="minorHAnsi"/>
          <w:b w:val="0"/>
          <w:bCs w:val="0"/>
          <w:color w:val="auto"/>
          <w:sz w:val="24"/>
          <w:szCs w:val="24"/>
          <w:lang w:val="hr-HR"/>
        </w:rPr>
        <w:t xml:space="preserve"> sudjelovati u anketama, ukoliko ih nadležna tijela odluče provesti te daju suglasnost za korištenje prikupljenih podataka u svrhu vrednovanja </w:t>
      </w:r>
      <w:r w:rsidR="0086241F" w:rsidRPr="0023327D">
        <w:rPr>
          <w:rStyle w:val="Bodytext20"/>
          <w:rFonts w:eastAsiaTheme="minorHAnsi"/>
          <w:b w:val="0"/>
          <w:bCs w:val="0"/>
          <w:color w:val="auto"/>
          <w:sz w:val="24"/>
          <w:szCs w:val="24"/>
          <w:lang w:val="hr-HR"/>
        </w:rPr>
        <w:t xml:space="preserve">Poziva. </w:t>
      </w:r>
    </w:p>
    <w:p w14:paraId="3CFBDEF8" w14:textId="77777777" w:rsidR="0086241F" w:rsidRPr="0023327D" w:rsidRDefault="0086241F" w:rsidP="0084644D">
      <w:pPr>
        <w:spacing w:after="0"/>
        <w:jc w:val="both"/>
        <w:rPr>
          <w:rStyle w:val="Bodytext20"/>
          <w:rFonts w:eastAsiaTheme="minorHAnsi"/>
          <w:b w:val="0"/>
          <w:bCs w:val="0"/>
          <w:color w:val="auto"/>
          <w:sz w:val="24"/>
          <w:szCs w:val="24"/>
          <w:lang w:val="hr-HR"/>
        </w:rPr>
      </w:pPr>
    </w:p>
    <w:p w14:paraId="693F6F1B" w14:textId="484FCFDD"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Suglasnost se daje </w:t>
      </w:r>
      <w:r w:rsidR="001A004C" w:rsidRPr="0023327D">
        <w:rPr>
          <w:rStyle w:val="Bodytext20"/>
          <w:rFonts w:eastAsiaTheme="minorHAnsi"/>
          <w:b w:val="0"/>
          <w:bCs w:val="0"/>
          <w:color w:val="auto"/>
          <w:sz w:val="24"/>
          <w:szCs w:val="24"/>
          <w:lang w:val="hr-HR"/>
        </w:rPr>
        <w:t>Izjavom prijavitelja</w:t>
      </w:r>
      <w:r w:rsidRPr="0023327D">
        <w:rPr>
          <w:rStyle w:val="Bodytext20"/>
          <w:rFonts w:eastAsiaTheme="minorHAnsi"/>
          <w:b w:val="0"/>
          <w:bCs w:val="0"/>
          <w:color w:val="auto"/>
          <w:sz w:val="24"/>
          <w:szCs w:val="24"/>
          <w:lang w:val="hr-HR"/>
        </w:rPr>
        <w:t>. Nadležno tijelo osigurat će da eventualne ankete ne predstavljaju administrativno opterećenje za ispitanike.</w:t>
      </w:r>
    </w:p>
    <w:p w14:paraId="6007AF49" w14:textId="77777777" w:rsidR="0086241F" w:rsidRPr="00C264D7" w:rsidRDefault="0086241F" w:rsidP="0084644D">
      <w:pPr>
        <w:spacing w:after="0"/>
        <w:jc w:val="both"/>
        <w:rPr>
          <w:rStyle w:val="Bodytext20"/>
          <w:rFonts w:eastAsiaTheme="minorHAnsi"/>
          <w:b w:val="0"/>
          <w:bCs w:val="0"/>
          <w:color w:val="auto"/>
          <w:sz w:val="24"/>
          <w:szCs w:val="24"/>
          <w:lang w:val="hr-HR"/>
        </w:rPr>
      </w:pPr>
    </w:p>
    <w:p w14:paraId="41964157" w14:textId="77777777" w:rsidR="0084644D" w:rsidRPr="00C264D7" w:rsidRDefault="0084644D" w:rsidP="00B4075C">
      <w:pPr>
        <w:pStyle w:val="Heading2"/>
      </w:pPr>
      <w:bookmarkStart w:id="19" w:name="_Toc98071346"/>
      <w:bookmarkStart w:id="20" w:name="_Toc98071406"/>
      <w:bookmarkStart w:id="21" w:name="_Toc98071347"/>
      <w:bookmarkStart w:id="22" w:name="_Toc98071407"/>
      <w:bookmarkStart w:id="23" w:name="_Toc98071348"/>
      <w:bookmarkStart w:id="24" w:name="_Toc98071408"/>
      <w:bookmarkStart w:id="25" w:name="_Toc97916944"/>
      <w:bookmarkStart w:id="26" w:name="_Toc98178386"/>
      <w:bookmarkStart w:id="27" w:name="_Toc123101521"/>
      <w:bookmarkEnd w:id="19"/>
      <w:bookmarkEnd w:id="20"/>
      <w:bookmarkEnd w:id="21"/>
      <w:bookmarkEnd w:id="22"/>
      <w:bookmarkEnd w:id="23"/>
      <w:bookmarkEnd w:id="24"/>
      <w:r w:rsidRPr="00C264D7">
        <w:t>Financijska alokacija i iznosi bespovratnih sredstava</w:t>
      </w:r>
      <w:bookmarkEnd w:id="25"/>
      <w:bookmarkEnd w:id="26"/>
      <w:bookmarkEnd w:id="27"/>
    </w:p>
    <w:p w14:paraId="3C557AF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C45E5C" w14:textId="33C818BC"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Ukupna alokacija, odnosno iznos bespovratnih sredstava raspoloživ za dodjelu osiguran u Državnom proračunu RH iz Nacionalnog plana oporavka i otpornosti u okviru ovog Poziva je</w:t>
      </w:r>
      <w:r w:rsidRPr="00C264D7">
        <w:rPr>
          <w:rFonts w:ascii="Times New Roman" w:hAnsi="Times New Roman" w:cs="Times New Roman"/>
          <w:sz w:val="24"/>
          <w:szCs w:val="24"/>
        </w:rPr>
        <w:t xml:space="preserve"> </w:t>
      </w:r>
      <w:r w:rsidR="00936381" w:rsidRPr="00C264D7">
        <w:rPr>
          <w:rFonts w:ascii="Times New Roman" w:hAnsi="Times New Roman" w:cs="Times New Roman"/>
          <w:sz w:val="24"/>
          <w:szCs w:val="24"/>
        </w:rPr>
        <w:t>30</w:t>
      </w:r>
      <w:r w:rsidRPr="00C264D7">
        <w:rPr>
          <w:rFonts w:ascii="Times New Roman" w:hAnsi="Times New Roman" w:cs="Times New Roman"/>
          <w:sz w:val="24"/>
          <w:szCs w:val="24"/>
        </w:rPr>
        <w:t>.000.000,00</w:t>
      </w:r>
      <w:r w:rsidRPr="00C264D7">
        <w:rPr>
          <w:rFonts w:ascii="Times New Roman" w:eastAsia="Calibri" w:hAnsi="Times New Roman" w:cs="Times New Roman"/>
          <w:sz w:val="24"/>
          <w:szCs w:val="24"/>
          <w:lang w:eastAsia="lt-LT"/>
        </w:rPr>
        <w:t xml:space="preserve"> HRK  (</w:t>
      </w:r>
      <w:r w:rsidR="00936381" w:rsidRPr="00C264D7">
        <w:rPr>
          <w:rFonts w:ascii="Times New Roman" w:eastAsia="Calibri" w:hAnsi="Times New Roman" w:cs="Times New Roman"/>
          <w:sz w:val="24"/>
          <w:szCs w:val="24"/>
          <w:lang w:eastAsia="lt-LT"/>
        </w:rPr>
        <w:t>3.981.684,25</w:t>
      </w:r>
      <w:r w:rsidRPr="00C264D7">
        <w:rPr>
          <w:rFonts w:ascii="Times New Roman" w:eastAsia="Calibri" w:hAnsi="Times New Roman" w:cs="Times New Roman"/>
          <w:sz w:val="24"/>
          <w:szCs w:val="24"/>
          <w:lang w:eastAsia="lt-LT"/>
        </w:rPr>
        <w:t xml:space="preserve"> EUR)</w:t>
      </w:r>
      <w:r w:rsidR="00471E45" w:rsidRPr="00C264D7">
        <w:rPr>
          <w:rStyle w:val="FootnoteReference"/>
          <w:rFonts w:ascii="Times New Roman" w:eastAsia="Calibri" w:hAnsi="Times New Roman" w:cs="Times New Roman"/>
          <w:sz w:val="24"/>
          <w:szCs w:val="24"/>
          <w:lang w:eastAsia="lt-LT"/>
        </w:rPr>
        <w:footnoteReference w:id="1"/>
      </w:r>
      <w:r w:rsidRPr="00C264D7">
        <w:rPr>
          <w:rFonts w:ascii="Times New Roman" w:eastAsia="Calibri" w:hAnsi="Times New Roman" w:cs="Times New Roman"/>
          <w:sz w:val="24"/>
          <w:szCs w:val="24"/>
          <w:lang w:eastAsia="lt-LT"/>
        </w:rPr>
        <w:t>.</w:t>
      </w:r>
    </w:p>
    <w:p w14:paraId="1564EF07"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Zadržava se pravo ne dodijeliti sva raspoloživa sredstva u okviru ovog Poziva.</w:t>
      </w:r>
    </w:p>
    <w:p w14:paraId="5C329FE8"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p>
    <w:p w14:paraId="1D2D623F"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 xml:space="preserve">Najniži, odnosno najviši iznos bespovratnih sredstava koji se može dodijeliti po pojedinom projektu iznosi: </w:t>
      </w:r>
    </w:p>
    <w:p w14:paraId="711ED1FE"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Najniži iznos 750.000,00 HRK (99.542, 10 EUR);</w:t>
      </w:r>
    </w:p>
    <w:p w14:paraId="466AE593"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najviši iznos 1.500.000,00 HRK (199.084,21 EUR).</w:t>
      </w:r>
    </w:p>
    <w:p w14:paraId="0DF60C40"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340B08B" w14:textId="09E79E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Iznos sufinanciranja je </w:t>
      </w:r>
      <w:r w:rsidR="002E70EB" w:rsidRPr="00C264D7">
        <w:rPr>
          <w:rFonts w:ascii="Times New Roman" w:hAnsi="Times New Roman" w:cs="Times New Roman"/>
          <w:sz w:val="24"/>
          <w:szCs w:val="24"/>
        </w:rPr>
        <w:t xml:space="preserve">do </w:t>
      </w:r>
      <w:r w:rsidR="00534DCC" w:rsidRPr="00C264D7">
        <w:rPr>
          <w:rFonts w:ascii="Times New Roman" w:hAnsi="Times New Roman" w:cs="Times New Roman"/>
          <w:sz w:val="24"/>
          <w:szCs w:val="24"/>
        </w:rPr>
        <w:t>100</w:t>
      </w:r>
      <w:r w:rsidRPr="00C264D7">
        <w:rPr>
          <w:rFonts w:ascii="Times New Roman" w:hAnsi="Times New Roman" w:cs="Times New Roman"/>
          <w:sz w:val="24"/>
          <w:szCs w:val="24"/>
        </w:rPr>
        <w:t xml:space="preserve"> % prihvatljivih troškova</w:t>
      </w:r>
      <w:r w:rsidR="00936381" w:rsidRPr="00C264D7">
        <w:rPr>
          <w:rFonts w:ascii="Times New Roman" w:hAnsi="Times New Roman" w:cs="Times New Roman"/>
          <w:sz w:val="24"/>
          <w:szCs w:val="24"/>
        </w:rPr>
        <w:t xml:space="preserve"> za projekte koji ne sadrže </w:t>
      </w:r>
      <w:r w:rsidR="00936381" w:rsidRPr="00EE5B8B">
        <w:rPr>
          <w:rFonts w:ascii="Times New Roman" w:hAnsi="Times New Roman" w:cs="Times New Roman"/>
          <w:i/>
          <w:iCs/>
          <w:sz w:val="24"/>
          <w:szCs w:val="24"/>
        </w:rPr>
        <w:t>de minimis</w:t>
      </w:r>
      <w:r w:rsidR="00936381" w:rsidRPr="00C264D7">
        <w:rPr>
          <w:rFonts w:ascii="Times New Roman" w:hAnsi="Times New Roman" w:cs="Times New Roman"/>
          <w:sz w:val="24"/>
          <w:szCs w:val="24"/>
        </w:rPr>
        <w:t xml:space="preserve"> potporu. Za projekte koji sadrže </w:t>
      </w:r>
      <w:r w:rsidR="00936381" w:rsidRPr="00EE5B8B">
        <w:rPr>
          <w:rFonts w:ascii="Times New Roman" w:hAnsi="Times New Roman" w:cs="Times New Roman"/>
          <w:i/>
          <w:iCs/>
          <w:sz w:val="24"/>
          <w:szCs w:val="24"/>
        </w:rPr>
        <w:t>de minimis</w:t>
      </w:r>
      <w:r w:rsidR="00936381" w:rsidRPr="00C264D7">
        <w:rPr>
          <w:rFonts w:ascii="Times New Roman" w:hAnsi="Times New Roman" w:cs="Times New Roman"/>
          <w:sz w:val="24"/>
          <w:szCs w:val="24"/>
        </w:rPr>
        <w:t xml:space="preserve"> potporu,</w:t>
      </w:r>
      <w:r w:rsidRPr="00C264D7">
        <w:rPr>
          <w:rFonts w:ascii="Times New Roman" w:hAnsi="Times New Roman" w:cs="Times New Roman"/>
          <w:sz w:val="24"/>
          <w:szCs w:val="24"/>
        </w:rPr>
        <w:t xml:space="preserve"> iznos </w:t>
      </w:r>
      <w:r w:rsidR="00936381" w:rsidRPr="00C264D7">
        <w:rPr>
          <w:rFonts w:ascii="Times New Roman" w:hAnsi="Times New Roman" w:cs="Times New Roman"/>
          <w:sz w:val="24"/>
          <w:szCs w:val="24"/>
        </w:rPr>
        <w:t xml:space="preserve">sredstava </w:t>
      </w:r>
      <w:r w:rsidRPr="00C264D7">
        <w:rPr>
          <w:rFonts w:ascii="Times New Roman" w:hAnsi="Times New Roman" w:cs="Times New Roman"/>
          <w:sz w:val="24"/>
          <w:szCs w:val="24"/>
        </w:rPr>
        <w:t>ne smije premašiti dopušteni prag potpore male vrijednosti</w:t>
      </w:r>
      <w:r w:rsidR="00936381" w:rsidRPr="00C264D7">
        <w:rPr>
          <w:rFonts w:ascii="Times New Roman" w:hAnsi="Times New Roman" w:cs="Times New Roman"/>
          <w:sz w:val="24"/>
          <w:szCs w:val="24"/>
        </w:rPr>
        <w:t xml:space="preserve"> koje se</w:t>
      </w:r>
      <w:r w:rsidRPr="00C264D7">
        <w:rPr>
          <w:rFonts w:ascii="Times New Roman" w:hAnsi="Times New Roman" w:cs="Times New Roman"/>
          <w:sz w:val="24"/>
          <w:szCs w:val="24"/>
        </w:rPr>
        <w:t xml:space="preserve"> dodjeljuju na temelju Programa </w:t>
      </w:r>
      <w:r w:rsidRPr="0000755E">
        <w:rPr>
          <w:rFonts w:ascii="Times New Roman" w:hAnsi="Times New Roman" w:cs="Times New Roman"/>
          <w:i/>
          <w:iCs/>
          <w:sz w:val="24"/>
          <w:szCs w:val="24"/>
        </w:rPr>
        <w:t>de minimis</w:t>
      </w:r>
      <w:r w:rsidRPr="00C264D7">
        <w:rPr>
          <w:rFonts w:ascii="Times New Roman" w:hAnsi="Times New Roman" w:cs="Times New Roman"/>
          <w:sz w:val="24"/>
          <w:szCs w:val="24"/>
        </w:rPr>
        <w:t xml:space="preserve"> (</w:t>
      </w:r>
      <w:r w:rsidRPr="00C264D7">
        <w:rPr>
          <w:rFonts w:ascii="Times New Roman" w:hAnsi="Times New Roman" w:cs="Times New Roman"/>
          <w:i/>
          <w:iCs/>
          <w:sz w:val="24"/>
          <w:szCs w:val="24"/>
        </w:rPr>
        <w:t>Dodatak 1</w:t>
      </w:r>
      <w:r w:rsidRPr="00C264D7">
        <w:rPr>
          <w:rFonts w:ascii="Times New Roman" w:hAnsi="Times New Roman" w:cs="Times New Roman"/>
          <w:sz w:val="24"/>
          <w:szCs w:val="24"/>
        </w:rPr>
        <w:t>).</w:t>
      </w:r>
    </w:p>
    <w:p w14:paraId="53C18E4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37CF697" w14:textId="77777777" w:rsidR="0084644D" w:rsidRPr="00C264D7" w:rsidRDefault="0084644D" w:rsidP="0084644D">
      <w:pPr>
        <w:pStyle w:val="NoSpacing"/>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Dodjela bespovratnih sredstava u okviru Poziva za aktivnosti koje predstavljaju de minimis potporu </w:t>
      </w:r>
    </w:p>
    <w:p w14:paraId="2C0CD7CC" w14:textId="4628E0E9"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Iznimno, bespovratna sredstva koja se dodjeljuju u okviru ovog Poziva </w:t>
      </w:r>
      <w:r w:rsidR="00936381" w:rsidRPr="00C264D7">
        <w:rPr>
          <w:rFonts w:ascii="Times New Roman" w:hAnsi="Times New Roman" w:cs="Times New Roman"/>
          <w:sz w:val="24"/>
          <w:szCs w:val="24"/>
        </w:rPr>
        <w:t xml:space="preserve">mogu predstavljati </w:t>
      </w:r>
      <w:r w:rsidRPr="00C264D7">
        <w:rPr>
          <w:rFonts w:ascii="Times New Roman" w:hAnsi="Times New Roman" w:cs="Times New Roman"/>
          <w:i/>
          <w:iCs/>
          <w:sz w:val="24"/>
          <w:szCs w:val="24"/>
        </w:rPr>
        <w:t xml:space="preserve">de minimis </w:t>
      </w:r>
      <w:r w:rsidRPr="00C264D7">
        <w:rPr>
          <w:rFonts w:ascii="Times New Roman" w:hAnsi="Times New Roman" w:cs="Times New Roman"/>
          <w:sz w:val="24"/>
          <w:szCs w:val="24"/>
        </w:rPr>
        <w:t>potporu u smislu Uredbe Komisije (EU) br. 1407/2013 od 18. prosinca 2013. o primjeni članka 107. i 108. Ugovora o funkcioniranju Europske unije na de minimis potpore i Uredbe Komisije (EU) 2020/972 od 2. srpnja 2020. o izmjeni Uredbe (EU) br. 1407/2013 u pogledu njezina produljenja i o izmjeni Uredbe (EU) br. 651/2014 u pogledu njezina produljenja i odgovarajućih prilagodbi potpore će se dodjeljivati sukladno Programu dodjele potpora male vrijednosti (</w:t>
      </w:r>
      <w:r w:rsidRPr="00C264D7">
        <w:rPr>
          <w:rFonts w:ascii="Times New Roman" w:hAnsi="Times New Roman" w:cs="Times New Roman"/>
          <w:i/>
          <w:iCs/>
          <w:sz w:val="24"/>
          <w:szCs w:val="24"/>
        </w:rPr>
        <w:t>de minimis</w:t>
      </w:r>
      <w:r w:rsidRPr="00C264D7">
        <w:rPr>
          <w:rFonts w:ascii="Times New Roman" w:hAnsi="Times New Roman" w:cs="Times New Roman"/>
          <w:sz w:val="24"/>
          <w:szCs w:val="24"/>
        </w:rPr>
        <w:t>) u skladu s uvjetima propisanima de minimis Uredbom</w:t>
      </w:r>
      <w:r w:rsidR="0000755E">
        <w:rPr>
          <w:rFonts w:ascii="Times New Roman" w:hAnsi="Times New Roman" w:cs="Times New Roman"/>
          <w:sz w:val="24"/>
          <w:szCs w:val="24"/>
        </w:rPr>
        <w:t xml:space="preserve"> (</w:t>
      </w:r>
      <w:r w:rsidR="0000755E" w:rsidRPr="0000755E">
        <w:rPr>
          <w:rFonts w:ascii="Times New Roman" w:hAnsi="Times New Roman" w:cs="Times New Roman"/>
          <w:i/>
          <w:iCs/>
          <w:sz w:val="24"/>
          <w:szCs w:val="24"/>
        </w:rPr>
        <w:t>Dodatak 1</w:t>
      </w:r>
      <w:r w:rsidR="0000755E">
        <w:rPr>
          <w:rFonts w:ascii="Times New Roman" w:hAnsi="Times New Roman" w:cs="Times New Roman"/>
          <w:sz w:val="24"/>
          <w:szCs w:val="24"/>
        </w:rPr>
        <w:t>)</w:t>
      </w:r>
      <w:r w:rsidRPr="00C264D7">
        <w:rPr>
          <w:rFonts w:ascii="Times New Roman" w:hAnsi="Times New Roman" w:cs="Times New Roman"/>
          <w:sz w:val="24"/>
          <w:szCs w:val="24"/>
        </w:rPr>
        <w:t>.</w:t>
      </w:r>
    </w:p>
    <w:p w14:paraId="03BF77E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36723F1" w14:textId="77777777" w:rsidR="0084644D" w:rsidRPr="00C264D7" w:rsidRDefault="0084644D" w:rsidP="0084644D">
      <w:pPr>
        <w:spacing w:after="0"/>
        <w:jc w:val="both"/>
        <w:rPr>
          <w:rFonts w:ascii="Times New Roman" w:hAnsi="Times New Roman" w:cs="Times New Roman"/>
          <w:b/>
          <w:i/>
          <w:sz w:val="24"/>
          <w:szCs w:val="24"/>
        </w:rPr>
      </w:pPr>
      <w:r w:rsidRPr="00C264D7">
        <w:rPr>
          <w:rFonts w:ascii="Times New Roman" w:hAnsi="Times New Roman" w:cs="Times New Roman"/>
          <w:b/>
          <w:i/>
          <w:sz w:val="24"/>
          <w:szCs w:val="24"/>
        </w:rPr>
        <w:lastRenderedPageBreak/>
        <w:t>Isključenje</w:t>
      </w:r>
    </w:p>
    <w:p w14:paraId="06DAC4A6" w14:textId="77777777" w:rsidR="0084644D" w:rsidRPr="00C264D7" w:rsidRDefault="0084644D" w:rsidP="0084644D">
      <w:pPr>
        <w:pStyle w:val="NoSpacing"/>
        <w:spacing w:line="276" w:lineRule="auto"/>
        <w:jc w:val="both"/>
        <w:rPr>
          <w:rFonts w:eastAsiaTheme="majorEastAsia"/>
          <w:lang w:eastAsia="en-GB"/>
        </w:rPr>
      </w:pPr>
      <w:r w:rsidRPr="00C264D7">
        <w:rPr>
          <w:rFonts w:ascii="Times New Roman" w:hAnsi="Times New Roman" w:cs="Times New Roman"/>
          <w:sz w:val="24"/>
          <w:szCs w:val="24"/>
        </w:rPr>
        <w:t>Bespovratna sredstva neće se dodjeljivati prijaviteljima koji su za predmetni projekt, odnosno troškove koje projekt uključuje, već primili državnu potporu ili potporu male vrijednosti, ili bilo koju potporu ili darovnicu u bilo kojem obliku i iz bilo kojeg javnog izvora.</w:t>
      </w:r>
    </w:p>
    <w:p w14:paraId="11B6BD98"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p>
    <w:p w14:paraId="2A9426EB"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r w:rsidRPr="00C264D7">
        <w:rPr>
          <w:rFonts w:ascii="Times New Roman" w:eastAsia="Times New Roman" w:hAnsi="Times New Roman" w:cs="Times New Roman"/>
          <w:b/>
          <w:i/>
          <w:iCs/>
          <w:sz w:val="24"/>
          <w:szCs w:val="24"/>
          <w:lang w:eastAsia="hr-HR"/>
        </w:rPr>
        <w:t xml:space="preserve">Dvostruko financiranje </w:t>
      </w:r>
    </w:p>
    <w:p w14:paraId="10A5CFC7"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Načelo zabrane dvostrukog financiranja podrazumijeva da se treba izbjegavati dvostruko financiranje istih troškova iz Mehanizma za oporavak i otpornost i drugih programa Unije te javnih izvora. </w:t>
      </w:r>
    </w:p>
    <w:p w14:paraId="4420C6E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87C76C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Ukupna vrijednost pojedinog projekta uključuje:</w:t>
      </w:r>
    </w:p>
    <w:p w14:paraId="19E63DE3"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bespovratna sredstva koja će biti dodijeljena pojedinom projektu za dio prihvatljivih troškova projekta, i</w:t>
      </w:r>
    </w:p>
    <w:p w14:paraId="30E0F5C6"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sredstva prijavitelja za sufinanciranje ostatka vrijednosti prihvatljivih troškova i ukupan iznos vrijednosti neprihvatljivih troškova projekta, ukoliko je primjenjivo. </w:t>
      </w:r>
    </w:p>
    <w:p w14:paraId="2FFA8CD8" w14:textId="77777777" w:rsidR="00302751" w:rsidRPr="00C264D7" w:rsidRDefault="00302751" w:rsidP="0084644D">
      <w:pPr>
        <w:pStyle w:val="NoSpacing"/>
        <w:spacing w:line="276" w:lineRule="auto"/>
        <w:jc w:val="both"/>
        <w:rPr>
          <w:rFonts w:ascii="Times New Roman" w:hAnsi="Times New Roman" w:cs="Times New Roman"/>
          <w:sz w:val="24"/>
          <w:szCs w:val="24"/>
        </w:rPr>
      </w:pPr>
    </w:p>
    <w:p w14:paraId="41416B45" w14:textId="42CC3ADA"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se obvezuje iz vlastitih sredstava ili osiguravanjem financiranja na drugi način (sredstvima koja ne predstavljaju sredstva iz bilo kojeg javnog izvora, uključujući sredstva Unije) osigurati:</w:t>
      </w:r>
    </w:p>
    <w:p w14:paraId="05BD14B4"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sredstva za financiranje razlike između iznosa ukupnih prihvatljivih troškova projekta te iznosa bespovratnih sredstava; i</w:t>
      </w:r>
    </w:p>
    <w:p w14:paraId="41D000AD" w14:textId="77777777" w:rsidR="0084644D" w:rsidRPr="00C264D7" w:rsidRDefault="0084644D" w:rsidP="0084644D">
      <w:pPr>
        <w:pStyle w:val="ListParagraph"/>
        <w:numPr>
          <w:ilvl w:val="0"/>
          <w:numId w:val="4"/>
        </w:numPr>
        <w:spacing w:after="0"/>
        <w:jc w:val="both"/>
        <w:rPr>
          <w:rFonts w:ascii="Times New Roman" w:hAnsi="Times New Roman" w:cs="Times New Roman"/>
          <w:sz w:val="24"/>
          <w:szCs w:val="24"/>
        </w:rPr>
      </w:pPr>
      <w:r w:rsidRPr="00C264D7">
        <w:rPr>
          <w:rFonts w:ascii="Times New Roman" w:hAnsi="Times New Roman" w:cs="Times New Roman"/>
          <w:sz w:val="24"/>
          <w:szCs w:val="24"/>
        </w:rPr>
        <w:t>sredstva za financiranje ukupnih neprihvatljivih troškova projektnog prijedloga, ukoliko je primjenjivo.</w:t>
      </w:r>
    </w:p>
    <w:p w14:paraId="63B6CB08" w14:textId="77777777" w:rsidR="0084644D" w:rsidRPr="00C264D7" w:rsidRDefault="0084644D" w:rsidP="0084644D">
      <w:pPr>
        <w:pStyle w:val="ListParagraph"/>
        <w:spacing w:after="0"/>
        <w:ind w:left="360"/>
        <w:jc w:val="both"/>
        <w:rPr>
          <w:rFonts w:ascii="Times New Roman" w:hAnsi="Times New Roman" w:cs="Times New Roman"/>
          <w:sz w:val="24"/>
          <w:szCs w:val="24"/>
        </w:rPr>
      </w:pPr>
    </w:p>
    <w:p w14:paraId="5652C8DF" w14:textId="77777777" w:rsidR="0084644D" w:rsidRPr="00C264D7" w:rsidRDefault="0084644D" w:rsidP="00B4075C">
      <w:pPr>
        <w:pStyle w:val="Heading1"/>
      </w:pPr>
      <w:bookmarkStart w:id="28" w:name="_Toc98071351"/>
      <w:bookmarkStart w:id="29" w:name="_Toc98071411"/>
      <w:bookmarkStart w:id="30" w:name="_Toc98071353"/>
      <w:bookmarkStart w:id="31" w:name="_Toc98071413"/>
      <w:bookmarkStart w:id="32" w:name="_Toc98071354"/>
      <w:bookmarkStart w:id="33" w:name="_Toc98071414"/>
      <w:bookmarkStart w:id="34" w:name="_Toc97916946"/>
      <w:bookmarkStart w:id="35" w:name="_Toc98178388"/>
      <w:bookmarkStart w:id="36" w:name="_Toc123101522"/>
      <w:bookmarkStart w:id="37" w:name="_Toc452468691"/>
      <w:bookmarkStart w:id="38" w:name="_Toc2260415"/>
      <w:bookmarkEnd w:id="28"/>
      <w:bookmarkEnd w:id="29"/>
      <w:bookmarkEnd w:id="30"/>
      <w:bookmarkEnd w:id="31"/>
      <w:bookmarkEnd w:id="32"/>
      <w:bookmarkEnd w:id="33"/>
      <w:r w:rsidRPr="00C264D7">
        <w:t>Pravila Poziva</w:t>
      </w:r>
      <w:bookmarkEnd w:id="34"/>
      <w:bookmarkEnd w:id="35"/>
      <w:bookmarkEnd w:id="36"/>
    </w:p>
    <w:p w14:paraId="40F0FFA8" w14:textId="77777777" w:rsidR="0084644D" w:rsidRPr="00C264D7" w:rsidRDefault="0084644D" w:rsidP="0084644D">
      <w:pPr>
        <w:spacing w:after="0"/>
        <w:rPr>
          <w:lang w:val="hr"/>
        </w:rPr>
      </w:pPr>
    </w:p>
    <w:p w14:paraId="788CB867" w14:textId="77777777" w:rsidR="0084644D" w:rsidRPr="00C264D7" w:rsidRDefault="0084644D" w:rsidP="00B4075C">
      <w:pPr>
        <w:pStyle w:val="Heading2"/>
      </w:pPr>
      <w:bookmarkStart w:id="39" w:name="_Toc98071356"/>
      <w:bookmarkStart w:id="40" w:name="_Toc98071416"/>
      <w:bookmarkStart w:id="41" w:name="_Toc97916947"/>
      <w:bookmarkStart w:id="42" w:name="_Toc98178389"/>
      <w:bookmarkStart w:id="43" w:name="_Toc123101523"/>
      <w:bookmarkEnd w:id="39"/>
      <w:bookmarkEnd w:id="40"/>
      <w:r w:rsidRPr="00C264D7">
        <w:t>Prihvatljivost prijavitelja</w:t>
      </w:r>
      <w:bookmarkEnd w:id="37"/>
      <w:bookmarkEnd w:id="38"/>
      <w:bookmarkEnd w:id="41"/>
      <w:bookmarkEnd w:id="42"/>
      <w:bookmarkEnd w:id="43"/>
    </w:p>
    <w:p w14:paraId="498B489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F6CCEC0" w14:textId="0BFE451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Na Poziv na dostavu projektnih prijedloga prijavitelj se može prijaviti sam ili u projektnom partnerstvu</w:t>
      </w:r>
      <w:r w:rsidR="00BE0666" w:rsidRPr="00C264D7">
        <w:rPr>
          <w:rFonts w:ascii="Times New Roman" w:hAnsi="Times New Roman" w:cs="Times New Roman"/>
          <w:sz w:val="24"/>
          <w:szCs w:val="24"/>
        </w:rPr>
        <w:t>, pri čemu se naglašava kako se ovim Pozivom potiče stvaranje partnerst</w:t>
      </w:r>
      <w:r w:rsidR="00D22FCC" w:rsidRPr="00C264D7">
        <w:rPr>
          <w:rFonts w:ascii="Times New Roman" w:hAnsi="Times New Roman" w:cs="Times New Roman"/>
          <w:sz w:val="24"/>
          <w:szCs w:val="24"/>
        </w:rPr>
        <w:t>a</w:t>
      </w:r>
      <w:r w:rsidR="00BE0666" w:rsidRPr="00C264D7">
        <w:rPr>
          <w:rFonts w:ascii="Times New Roman" w:hAnsi="Times New Roman" w:cs="Times New Roman"/>
          <w:sz w:val="24"/>
          <w:szCs w:val="24"/>
        </w:rPr>
        <w:t>va</w:t>
      </w:r>
      <w:r w:rsidR="002E70EB" w:rsidRPr="00C264D7">
        <w:rPr>
          <w:rFonts w:ascii="Times New Roman" w:hAnsi="Times New Roman" w:cs="Times New Roman"/>
          <w:sz w:val="24"/>
          <w:szCs w:val="24"/>
        </w:rPr>
        <w:t xml:space="preserve"> i prijava tematskih projekata kojima se obrađuju specifične teme od javnog interesa, a </w:t>
      </w:r>
      <w:r w:rsidR="00BE0666" w:rsidRPr="00C264D7">
        <w:rPr>
          <w:rFonts w:ascii="Times New Roman" w:hAnsi="Times New Roman" w:cs="Times New Roman"/>
          <w:sz w:val="24"/>
          <w:szCs w:val="24"/>
        </w:rPr>
        <w:t>u cilju postizanja šireg dosega projekata i njihovi</w:t>
      </w:r>
      <w:r w:rsidR="00D22FCC" w:rsidRPr="00C264D7">
        <w:rPr>
          <w:rFonts w:ascii="Times New Roman" w:hAnsi="Times New Roman" w:cs="Times New Roman"/>
          <w:sz w:val="24"/>
          <w:szCs w:val="24"/>
        </w:rPr>
        <w:t>h</w:t>
      </w:r>
      <w:r w:rsidR="00BE0666" w:rsidRPr="00C264D7">
        <w:rPr>
          <w:rFonts w:ascii="Times New Roman" w:hAnsi="Times New Roman" w:cs="Times New Roman"/>
          <w:sz w:val="24"/>
          <w:szCs w:val="24"/>
        </w:rPr>
        <w:t xml:space="preserve"> učinaka na društvo</w:t>
      </w:r>
      <w:r w:rsidR="002E70EB" w:rsidRPr="00C264D7">
        <w:rPr>
          <w:rFonts w:ascii="Times New Roman" w:hAnsi="Times New Roman" w:cs="Times New Roman"/>
          <w:sz w:val="24"/>
          <w:szCs w:val="24"/>
        </w:rPr>
        <w:t xml:space="preserve"> i </w:t>
      </w:r>
      <w:r w:rsidR="00BE0666" w:rsidRPr="00C264D7">
        <w:rPr>
          <w:rFonts w:ascii="Times New Roman" w:hAnsi="Times New Roman" w:cs="Times New Roman"/>
          <w:sz w:val="24"/>
          <w:szCs w:val="24"/>
        </w:rPr>
        <w:t>zajednicu</w:t>
      </w:r>
      <w:r w:rsidR="002E70EB" w:rsidRPr="00C264D7">
        <w:rPr>
          <w:rFonts w:ascii="Times New Roman" w:hAnsi="Times New Roman" w:cs="Times New Roman"/>
          <w:sz w:val="24"/>
          <w:szCs w:val="24"/>
        </w:rPr>
        <w:t xml:space="preserve">. </w:t>
      </w:r>
    </w:p>
    <w:p w14:paraId="0C448C4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CC6EC7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može biti organizacija civilnoga društva sa sljedećim pravnim statusom: </w:t>
      </w:r>
    </w:p>
    <w:p w14:paraId="366B700C" w14:textId="77777777" w:rsidR="0084644D" w:rsidRPr="00C264D7" w:rsidRDefault="0084644D" w:rsidP="0084644D">
      <w:pPr>
        <w:pStyle w:val="NoSpacing"/>
        <w:spacing w:line="276" w:lineRule="auto"/>
        <w:jc w:val="both"/>
        <w:rPr>
          <w:rFonts w:ascii="Times New Roman" w:hAnsi="Times New Roman" w:cs="Times New Roman"/>
          <w:sz w:val="24"/>
          <w:szCs w:val="24"/>
        </w:rPr>
      </w:pPr>
      <w:bookmarkStart w:id="44" w:name="_Hlk122925671"/>
      <w:r w:rsidRPr="00C264D7">
        <w:rPr>
          <w:rFonts w:ascii="Times New Roman" w:hAnsi="Times New Roman" w:cs="Times New Roman"/>
          <w:sz w:val="24"/>
          <w:szCs w:val="24"/>
        </w:rPr>
        <w:t xml:space="preserve">a) </w:t>
      </w:r>
      <w:r w:rsidRPr="00C264D7">
        <w:rPr>
          <w:rFonts w:ascii="Times New Roman" w:hAnsi="Times New Roman" w:cs="Times New Roman"/>
          <w:b/>
          <w:bCs/>
          <w:sz w:val="24"/>
          <w:szCs w:val="24"/>
        </w:rPr>
        <w:t>udruga</w:t>
      </w:r>
      <w:r w:rsidRPr="00C264D7">
        <w:rPr>
          <w:rFonts w:ascii="Times New Roman" w:hAnsi="Times New Roman" w:cs="Times New Roman"/>
          <w:sz w:val="24"/>
          <w:szCs w:val="24"/>
        </w:rPr>
        <w:t xml:space="preserve"> – osnovana, registrirana i djeluje sukladno Zakonu o udrugama (NN 74/14, 70/17, 98/19) </w:t>
      </w:r>
      <w:bookmarkStart w:id="45" w:name="_Hlk119833703"/>
      <w:r w:rsidRPr="00C264D7">
        <w:rPr>
          <w:rFonts w:ascii="Times New Roman" w:hAnsi="Times New Roman" w:cs="Times New Roman"/>
          <w:sz w:val="24"/>
          <w:szCs w:val="24"/>
        </w:rPr>
        <w:t xml:space="preserve">čije područje djelovanja je tematski vezano za projekt odnosno ciljeve Javnog poziva </w:t>
      </w:r>
      <w:bookmarkEnd w:id="45"/>
      <w:r w:rsidRPr="00C264D7">
        <w:rPr>
          <w:rFonts w:ascii="Times New Roman" w:hAnsi="Times New Roman" w:cs="Times New Roman"/>
          <w:sz w:val="24"/>
          <w:szCs w:val="24"/>
        </w:rPr>
        <w:t>i/ili</w:t>
      </w:r>
    </w:p>
    <w:p w14:paraId="52B640C5" w14:textId="2346DB9B"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b) </w:t>
      </w:r>
      <w:r w:rsidR="002E0685" w:rsidRPr="00C264D7">
        <w:rPr>
          <w:rFonts w:ascii="Times New Roman" w:hAnsi="Times New Roman" w:cs="Times New Roman"/>
          <w:b/>
          <w:bCs/>
          <w:sz w:val="24"/>
          <w:szCs w:val="24"/>
        </w:rPr>
        <w:t>znanstveno-obrazovna, znanstvena i znanstveno-istraživačka ustanova</w:t>
      </w:r>
      <w:r w:rsidR="002E0685" w:rsidRPr="00C264D7">
        <w:rPr>
          <w:rFonts w:ascii="Times New Roman" w:hAnsi="Times New Roman" w:cs="Times New Roman"/>
          <w:sz w:val="24"/>
          <w:szCs w:val="24"/>
        </w:rPr>
        <w:t xml:space="preserve"> (sveučilišta, fakulteti, visoka učilišta, veleučilišta, instituti)</w:t>
      </w:r>
      <w:r w:rsidRPr="00C264D7">
        <w:rPr>
          <w:rFonts w:ascii="Times New Roman" w:hAnsi="Times New Roman" w:cs="Times New Roman"/>
          <w:sz w:val="24"/>
          <w:szCs w:val="24"/>
        </w:rPr>
        <w:t>.</w:t>
      </w:r>
    </w:p>
    <w:bookmarkEnd w:id="44"/>
    <w:p w14:paraId="34DF9930" w14:textId="1D237D50" w:rsidR="0084644D" w:rsidRDefault="0084644D" w:rsidP="0084644D">
      <w:pPr>
        <w:pStyle w:val="NoSpacing"/>
        <w:spacing w:line="276" w:lineRule="auto"/>
        <w:jc w:val="both"/>
        <w:rPr>
          <w:rFonts w:ascii="Times New Roman" w:hAnsi="Times New Roman" w:cs="Times New Roman"/>
          <w:sz w:val="24"/>
          <w:szCs w:val="24"/>
        </w:rPr>
      </w:pPr>
    </w:p>
    <w:p w14:paraId="758B1929" w14:textId="421BDA3A" w:rsidR="00C159C5" w:rsidRDefault="00C159C5" w:rsidP="0084644D">
      <w:pPr>
        <w:pStyle w:val="NoSpacing"/>
        <w:spacing w:line="276" w:lineRule="auto"/>
        <w:jc w:val="both"/>
        <w:rPr>
          <w:rFonts w:ascii="Times New Roman" w:hAnsi="Times New Roman" w:cs="Times New Roman"/>
          <w:sz w:val="24"/>
          <w:szCs w:val="24"/>
        </w:rPr>
      </w:pPr>
    </w:p>
    <w:p w14:paraId="418FC347" w14:textId="43435D53" w:rsidR="00C159C5" w:rsidRDefault="00C159C5" w:rsidP="0084644D">
      <w:pPr>
        <w:pStyle w:val="NoSpacing"/>
        <w:spacing w:line="276" w:lineRule="auto"/>
        <w:jc w:val="both"/>
        <w:rPr>
          <w:rFonts w:ascii="Times New Roman" w:hAnsi="Times New Roman" w:cs="Times New Roman"/>
          <w:sz w:val="24"/>
          <w:szCs w:val="24"/>
        </w:rPr>
      </w:pPr>
    </w:p>
    <w:p w14:paraId="0A600D86" w14:textId="21F39563" w:rsidR="00C159C5" w:rsidRDefault="00C159C5" w:rsidP="0084644D">
      <w:pPr>
        <w:pStyle w:val="NoSpacing"/>
        <w:spacing w:line="276" w:lineRule="auto"/>
        <w:jc w:val="both"/>
        <w:rPr>
          <w:rFonts w:ascii="Times New Roman" w:hAnsi="Times New Roman" w:cs="Times New Roman"/>
          <w:sz w:val="24"/>
          <w:szCs w:val="24"/>
        </w:rPr>
      </w:pPr>
    </w:p>
    <w:p w14:paraId="18B6CA4A" w14:textId="77777777" w:rsidR="00C159C5" w:rsidRPr="00C264D7" w:rsidRDefault="00C159C5" w:rsidP="0084644D">
      <w:pPr>
        <w:pStyle w:val="NoSpacing"/>
        <w:spacing w:line="276" w:lineRule="auto"/>
        <w:jc w:val="both"/>
        <w:rPr>
          <w:rFonts w:ascii="Times New Roman" w:hAnsi="Times New Roman" w:cs="Times New Roman"/>
          <w:sz w:val="24"/>
          <w:szCs w:val="24"/>
        </w:rPr>
      </w:pPr>
    </w:p>
    <w:p w14:paraId="440E97CE" w14:textId="77777777" w:rsidR="0084644D" w:rsidRPr="00C264D7" w:rsidRDefault="0084644D" w:rsidP="0084644D">
      <w:pPr>
        <w:pBdr>
          <w:top w:val="nil"/>
          <w:left w:val="nil"/>
          <w:bottom w:val="nil"/>
          <w:right w:val="nil"/>
          <w:between w:val="nil"/>
          <w:bar w:val="nil"/>
        </w:pBdr>
        <w:suppressAutoHyphens/>
        <w:spacing w:after="0" w:line="240" w:lineRule="auto"/>
        <w:rPr>
          <w:rFonts w:ascii="Times New Roman" w:eastAsia="Calibri" w:hAnsi="Times New Roman" w:cs="Times New Roman"/>
          <w:bCs/>
          <w:i/>
          <w:iCs/>
          <w:u w:color="00000A"/>
          <w:bdr w:val="nil"/>
          <w:lang w:eastAsia="hr-HR"/>
        </w:rPr>
      </w:pPr>
      <w:r w:rsidRPr="00C264D7">
        <w:rPr>
          <w:rFonts w:ascii="Times New Roman" w:eastAsia="Calibri" w:hAnsi="Times New Roman" w:cs="Times New Roman"/>
          <w:bCs/>
          <w:i/>
          <w:iCs/>
          <w:u w:color="00000A"/>
          <w:bdr w:val="nil"/>
          <w:lang w:eastAsia="hr-HR"/>
        </w:rPr>
        <w:t>Tablica 2: Pregled uvjeta prihvatljivosti i izvora provjere uvjeta prihvatljivosti za prijavitelje</w:t>
      </w:r>
    </w:p>
    <w:p w14:paraId="7EE2827A" w14:textId="77777777" w:rsidR="0084644D" w:rsidRPr="00C264D7" w:rsidRDefault="0084644D" w:rsidP="0084644D">
      <w:pPr>
        <w:pBdr>
          <w:top w:val="nil"/>
          <w:left w:val="nil"/>
          <w:bottom w:val="nil"/>
          <w:right w:val="nil"/>
          <w:between w:val="nil"/>
          <w:bar w:val="nil"/>
        </w:pBdr>
        <w:suppressAutoHyphens/>
        <w:spacing w:after="0" w:line="240" w:lineRule="auto"/>
        <w:rPr>
          <w:rFonts w:ascii="Calibri" w:eastAsia="Calibri" w:hAnsi="Calibri" w:cs="Calibri"/>
          <w:b/>
          <w:u w:color="00000A"/>
          <w:bdr w:val="nil"/>
          <w:lang w:eastAsia="hr-HR"/>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264D7" w:rsidRPr="00C264D7" w14:paraId="3B88EA3E" w14:textId="77777777" w:rsidTr="00F86D75">
        <w:trPr>
          <w:trHeight w:val="632"/>
          <w:jc w:val="center"/>
        </w:trPr>
        <w:tc>
          <w:tcPr>
            <w:tcW w:w="3019" w:type="dxa"/>
            <w:vMerge w:val="restart"/>
            <w:shd w:val="clear" w:color="auto" w:fill="AEAAAA"/>
            <w:vAlign w:val="center"/>
          </w:tcPr>
          <w:p w14:paraId="52B47329"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UVJET PRIHVATLJIVOSTI PRIJAVITELJA</w:t>
            </w:r>
          </w:p>
        </w:tc>
        <w:tc>
          <w:tcPr>
            <w:tcW w:w="6615" w:type="dxa"/>
            <w:gridSpan w:val="3"/>
            <w:shd w:val="clear" w:color="auto" w:fill="AEAAAA"/>
            <w:vAlign w:val="center"/>
          </w:tcPr>
          <w:p w14:paraId="6FB2DB03"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 xml:space="preserve">IZVOR PROVJERE/POTVRDA O ISPUNJAVANJU UVJETA </w:t>
            </w:r>
          </w:p>
        </w:tc>
      </w:tr>
      <w:tr w:rsidR="00C264D7" w:rsidRPr="00C264D7" w14:paraId="08E5EDE4" w14:textId="77777777" w:rsidTr="00F86D75">
        <w:trPr>
          <w:trHeight w:val="558"/>
          <w:jc w:val="center"/>
        </w:trPr>
        <w:tc>
          <w:tcPr>
            <w:tcW w:w="3019" w:type="dxa"/>
            <w:vMerge/>
          </w:tcPr>
          <w:p w14:paraId="0E8F1296" w14:textId="77777777" w:rsidR="0084644D" w:rsidRPr="00C264D7" w:rsidRDefault="0084644D" w:rsidP="00F86D75">
            <w:pPr>
              <w:spacing w:after="0" w:line="240" w:lineRule="auto"/>
              <w:rPr>
                <w:rFonts w:ascii="Times New Roman" w:hAnsi="Times New Roman"/>
              </w:rPr>
            </w:pPr>
          </w:p>
        </w:tc>
        <w:tc>
          <w:tcPr>
            <w:tcW w:w="4410" w:type="dxa"/>
            <w:gridSpan w:val="2"/>
            <w:shd w:val="clear" w:color="auto" w:fill="A6A6A6" w:themeFill="background1" w:themeFillShade="A6"/>
          </w:tcPr>
          <w:p w14:paraId="21C8B19A"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Ustanova iz sustava visokog obrazovanja</w:t>
            </w:r>
          </w:p>
        </w:tc>
        <w:tc>
          <w:tcPr>
            <w:tcW w:w="2205" w:type="dxa"/>
            <w:shd w:val="clear" w:color="auto" w:fill="A6A6A6" w:themeFill="background1" w:themeFillShade="A6"/>
          </w:tcPr>
          <w:p w14:paraId="2B5221C3"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Udruga</w:t>
            </w:r>
          </w:p>
        </w:tc>
      </w:tr>
      <w:tr w:rsidR="00C264D7" w:rsidRPr="00C264D7" w14:paraId="63BE74DF" w14:textId="77777777" w:rsidTr="00F86D75">
        <w:trPr>
          <w:trHeight w:val="1264"/>
          <w:jc w:val="center"/>
        </w:trPr>
        <w:tc>
          <w:tcPr>
            <w:tcW w:w="3019" w:type="dxa"/>
          </w:tcPr>
          <w:p w14:paraId="77E3F23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Pravna osoba javnog ili privatnog prava registrirana za obavljanje djelatnosti u RH (u trenutku podnošenja projektne prijave minimalno 12 mjeseci)</w:t>
            </w:r>
          </w:p>
        </w:tc>
        <w:tc>
          <w:tcPr>
            <w:tcW w:w="4410" w:type="dxa"/>
            <w:gridSpan w:val="2"/>
          </w:tcPr>
          <w:p w14:paraId="7ECFC5CC"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Sudski registar </w:t>
            </w:r>
          </w:p>
          <w:p w14:paraId="03E42EB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w:t>
            </w:r>
          </w:p>
          <w:p w14:paraId="67FA11B2" w14:textId="77777777" w:rsidR="0084644D" w:rsidRDefault="0084644D" w:rsidP="00D22FCC">
            <w:pPr>
              <w:spacing w:after="0" w:line="240" w:lineRule="auto"/>
              <w:jc w:val="both"/>
              <w:rPr>
                <w:rFonts w:ascii="Times New Roman" w:hAnsi="Times New Roman"/>
              </w:rPr>
            </w:pPr>
            <w:r w:rsidRPr="00C264D7">
              <w:rPr>
                <w:rFonts w:ascii="Times New Roman" w:hAnsi="Times New Roman"/>
              </w:rPr>
              <w:t>Upisnik visokih učilišta (Ministarstvo znanosti i obrazovanja)</w:t>
            </w:r>
            <w:r w:rsidRPr="00C264D7">
              <w:rPr>
                <w:rStyle w:val="FootnoteReference"/>
                <w:rFonts w:ascii="Times New Roman" w:hAnsi="Times New Roman"/>
              </w:rPr>
              <w:footnoteReference w:id="2"/>
            </w:r>
          </w:p>
          <w:p w14:paraId="63E07226" w14:textId="3B97797C" w:rsidR="006827E8" w:rsidRPr="00C264D7" w:rsidRDefault="006827E8" w:rsidP="00D22FCC">
            <w:pPr>
              <w:spacing w:after="0" w:line="240" w:lineRule="auto"/>
              <w:jc w:val="both"/>
              <w:rPr>
                <w:rFonts w:ascii="Times New Roman" w:hAnsi="Times New Roman"/>
              </w:rPr>
            </w:pPr>
            <w:r w:rsidRPr="006827E8">
              <w:rPr>
                <w:rFonts w:ascii="Times New Roman" w:hAnsi="Times New Roman"/>
                <w:color w:val="FF0000"/>
              </w:rPr>
              <w:t>ili drugi upisnik / registar / slično iz čijeg izvatka se može provjeriti pravni oblik i status prijavitelja</w:t>
            </w:r>
          </w:p>
        </w:tc>
        <w:tc>
          <w:tcPr>
            <w:tcW w:w="2205" w:type="dxa"/>
          </w:tcPr>
          <w:p w14:paraId="348815F0"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Registar udruga</w:t>
            </w:r>
          </w:p>
        </w:tc>
      </w:tr>
      <w:tr w:rsidR="00C264D7" w:rsidRPr="00C264D7" w14:paraId="5F13D571" w14:textId="77777777" w:rsidTr="00F86D75">
        <w:trPr>
          <w:trHeight w:val="2185"/>
          <w:jc w:val="center"/>
        </w:trPr>
        <w:tc>
          <w:tcPr>
            <w:tcW w:w="3019" w:type="dxa"/>
          </w:tcPr>
          <w:p w14:paraId="1C96834E"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rPr>
              <w:footnoteReference w:id="3"/>
            </w:r>
          </w:p>
        </w:tc>
        <w:tc>
          <w:tcPr>
            <w:tcW w:w="6615" w:type="dxa"/>
            <w:gridSpan w:val="3"/>
          </w:tcPr>
          <w:p w14:paraId="5537F737"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Potvrda Ministarstva financija/ Porezne uprave o nepostojanju javnog duga po osnovi javnih davanja (ne starija od 30 dana od dana podnošenja projektnog prijedloga. </w:t>
            </w:r>
          </w:p>
        </w:tc>
      </w:tr>
      <w:tr w:rsidR="00C264D7" w:rsidRPr="00C264D7" w14:paraId="3CC960CD" w14:textId="77777777" w:rsidTr="00F86D75">
        <w:trPr>
          <w:trHeight w:val="47"/>
          <w:jc w:val="center"/>
        </w:trPr>
        <w:tc>
          <w:tcPr>
            <w:tcW w:w="3019" w:type="dxa"/>
          </w:tcPr>
          <w:p w14:paraId="16F02F70"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Nije u postupku predstečajne nagodbe, stečajnom postupku, postupku zatvaranja, postupku prisilne naplate ili u postupku likvidacije</w:t>
            </w:r>
          </w:p>
        </w:tc>
        <w:tc>
          <w:tcPr>
            <w:tcW w:w="6615" w:type="dxa"/>
            <w:gridSpan w:val="3"/>
          </w:tcPr>
          <w:p w14:paraId="175897EF" w14:textId="4786DBCD"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42FD8429" w14:textId="77777777" w:rsidTr="00F86D75">
        <w:trPr>
          <w:trHeight w:val="484"/>
          <w:jc w:val="center"/>
        </w:trPr>
        <w:tc>
          <w:tcPr>
            <w:tcW w:w="3019" w:type="dxa"/>
          </w:tcPr>
          <w:p w14:paraId="14935C10" w14:textId="3AC45B1C" w:rsidR="0084644D" w:rsidRPr="00C264D7" w:rsidRDefault="0084644D" w:rsidP="00011639">
            <w:pPr>
              <w:spacing w:after="0" w:line="240" w:lineRule="auto"/>
              <w:jc w:val="both"/>
              <w:rPr>
                <w:rFonts w:ascii="Times New Roman" w:hAnsi="Times New Roman"/>
              </w:rPr>
            </w:pPr>
            <w:r w:rsidRPr="00C264D7">
              <w:rPr>
                <w:rFonts w:ascii="Times New Roman" w:hAnsi="Times New Roman"/>
              </w:rPr>
              <w:t>Ima dostatne financijske, stručne</w:t>
            </w:r>
            <w:r w:rsidR="00011639">
              <w:rPr>
                <w:rFonts w:ascii="Times New Roman" w:hAnsi="Times New Roman"/>
              </w:rPr>
              <w:t xml:space="preserve"> </w:t>
            </w:r>
            <w:r w:rsidR="00011639">
              <w:rPr>
                <w:rFonts w:ascii="Times New Roman" w:hAnsi="Times New Roman"/>
                <w:color w:val="FF0000"/>
              </w:rPr>
              <w:t xml:space="preserve">i administrativne </w:t>
            </w:r>
            <w:r w:rsidRPr="00C264D7">
              <w:rPr>
                <w:rFonts w:ascii="Times New Roman" w:hAnsi="Times New Roman"/>
              </w:rPr>
              <w:t xml:space="preserve"> </w:t>
            </w:r>
            <w:r w:rsidRPr="00011639">
              <w:rPr>
                <w:rFonts w:ascii="Times New Roman" w:hAnsi="Times New Roman"/>
                <w:strike/>
                <w:highlight w:val="yellow"/>
              </w:rPr>
              <w:t>iskustvene i provedbene</w:t>
            </w:r>
            <w:r w:rsidRPr="00C264D7">
              <w:rPr>
                <w:rFonts w:ascii="Times New Roman" w:hAnsi="Times New Roman"/>
              </w:rPr>
              <w:t xml:space="preserve"> kapacitete za provedbu projekta u suradnji s partnerima</w:t>
            </w:r>
          </w:p>
        </w:tc>
        <w:tc>
          <w:tcPr>
            <w:tcW w:w="6615" w:type="dxa"/>
            <w:gridSpan w:val="3"/>
          </w:tcPr>
          <w:p w14:paraId="743F7F24" w14:textId="614F8ABB"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58BE9DB" w14:textId="77777777" w:rsidTr="00F86D75">
        <w:trPr>
          <w:trHeight w:val="59"/>
          <w:jc w:val="center"/>
        </w:trPr>
        <w:tc>
          <w:tcPr>
            <w:tcW w:w="3019" w:type="dxa"/>
          </w:tcPr>
          <w:p w14:paraId="12C3EAF2"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Nije prekršio odredbe o namjenskom korištenju sredstava iz javnih izvora</w:t>
            </w:r>
          </w:p>
        </w:tc>
        <w:tc>
          <w:tcPr>
            <w:tcW w:w="6615" w:type="dxa"/>
            <w:gridSpan w:val="3"/>
          </w:tcPr>
          <w:p w14:paraId="0118F56C" w14:textId="1914E814"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61DB2E7" w14:textId="77777777" w:rsidTr="00F86D75">
        <w:trPr>
          <w:trHeight w:val="11"/>
          <w:jc w:val="center"/>
        </w:trPr>
        <w:tc>
          <w:tcPr>
            <w:tcW w:w="3019" w:type="dxa"/>
          </w:tcPr>
          <w:p w14:paraId="5397442F" w14:textId="77777777" w:rsidR="0084644D" w:rsidRPr="00C264D7" w:rsidDel="00A80C7D" w:rsidRDefault="0084644D" w:rsidP="00D22FCC">
            <w:pPr>
              <w:spacing w:after="0" w:line="240" w:lineRule="auto"/>
              <w:jc w:val="both"/>
              <w:rPr>
                <w:rFonts w:ascii="Times New Roman" w:hAnsi="Times New Roman"/>
              </w:rPr>
            </w:pPr>
            <w:r w:rsidRPr="00C264D7">
              <w:rPr>
                <w:rFonts w:ascii="Times New Roman" w:hAnsi="Times New Roman"/>
              </w:rPr>
              <w:lastRenderedPageBreak/>
              <w:t xml:space="preserve">Upisan u Registar neprofitnih organizacija (RNO) </w:t>
            </w:r>
          </w:p>
        </w:tc>
        <w:tc>
          <w:tcPr>
            <w:tcW w:w="2205" w:type="dxa"/>
          </w:tcPr>
          <w:p w14:paraId="6D1FAB4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p w14:paraId="72FA5AF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*ako je primjenjivo sukladno Zakonu o financijskom poslovanju i računovodstvu neprofitnih organizacija (NN 121/14, 114/22) i </w:t>
            </w:r>
            <w:hyperlink r:id="rId15" w:history="1">
              <w:r w:rsidRPr="00C264D7">
                <w:rPr>
                  <w:rStyle w:val="Hyperlink"/>
                  <w:rFonts w:ascii="Times New Roman" w:hAnsi="Times New Roman"/>
                  <w:color w:val="auto"/>
                </w:rPr>
                <w:t>Uputi za sastavljanje financijskih izvještaja neprofitnih organizacija  - Republika Hrvatska - Ministarstvo financija</w:t>
              </w:r>
            </w:hyperlink>
          </w:p>
        </w:tc>
        <w:tc>
          <w:tcPr>
            <w:tcW w:w="2205" w:type="dxa"/>
          </w:tcPr>
          <w:p w14:paraId="0981B5E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n/p</w:t>
            </w:r>
          </w:p>
        </w:tc>
        <w:tc>
          <w:tcPr>
            <w:tcW w:w="2205" w:type="dxa"/>
          </w:tcPr>
          <w:p w14:paraId="502BA9CB"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r w:rsidR="0084644D" w:rsidRPr="00C264D7" w14:paraId="153FE20B" w14:textId="77777777" w:rsidTr="00F86D75">
        <w:trPr>
          <w:trHeight w:val="11"/>
          <w:jc w:val="center"/>
        </w:trPr>
        <w:tc>
          <w:tcPr>
            <w:tcW w:w="3019" w:type="dxa"/>
          </w:tcPr>
          <w:p w14:paraId="2C651FCF"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Ispunjava obveze koje se odnose na financijsko izvještavanje propisane odgovarajućim zakonom (predano financijsko izvješće za 2021. godinu).</w:t>
            </w:r>
          </w:p>
        </w:tc>
        <w:tc>
          <w:tcPr>
            <w:tcW w:w="2205" w:type="dxa"/>
          </w:tcPr>
          <w:p w14:paraId="3E822483"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 - udruge</w:t>
            </w:r>
          </w:p>
          <w:p w14:paraId="21BF870A"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 - ustanove</w:t>
            </w:r>
          </w:p>
        </w:tc>
        <w:tc>
          <w:tcPr>
            <w:tcW w:w="2205" w:type="dxa"/>
          </w:tcPr>
          <w:p w14:paraId="4BAC4F1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w:t>
            </w:r>
          </w:p>
        </w:tc>
        <w:tc>
          <w:tcPr>
            <w:tcW w:w="2205" w:type="dxa"/>
          </w:tcPr>
          <w:p w14:paraId="2C640C7D"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bl>
    <w:p w14:paraId="650CBD2C" w14:textId="77777777" w:rsidR="0081227A" w:rsidRPr="00C264D7" w:rsidRDefault="0081227A" w:rsidP="0081227A">
      <w:bookmarkStart w:id="46" w:name="_Toc104890735"/>
      <w:bookmarkEnd w:id="46"/>
    </w:p>
    <w:p w14:paraId="5AC25C57" w14:textId="34C22A2F" w:rsidR="0081227A" w:rsidRPr="00C264D7" w:rsidRDefault="0084644D" w:rsidP="00B4075C">
      <w:pPr>
        <w:pStyle w:val="Heading2"/>
      </w:pPr>
      <w:bookmarkStart w:id="47" w:name="_Toc123101524"/>
      <w:r w:rsidRPr="00C264D7">
        <w:t>Prihvatljivost partnera i formiranje partnerstva</w:t>
      </w:r>
      <w:bookmarkEnd w:id="47"/>
    </w:p>
    <w:p w14:paraId="4F223F3F" w14:textId="77777777" w:rsidR="0084644D" w:rsidRPr="00C264D7" w:rsidRDefault="0084644D" w:rsidP="0084644D">
      <w:pPr>
        <w:spacing w:after="0"/>
        <w:jc w:val="both"/>
        <w:rPr>
          <w:rFonts w:ascii="Times New Roman" w:hAnsi="Times New Roman" w:cs="Times New Roman"/>
          <w:sz w:val="24"/>
          <w:szCs w:val="24"/>
        </w:rPr>
      </w:pPr>
    </w:p>
    <w:p w14:paraId="6FE13823"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Partneri mogu biti:</w:t>
      </w:r>
    </w:p>
    <w:p w14:paraId="2E339844" w14:textId="0F22C3F6" w:rsidR="0084644D" w:rsidRPr="00C264D7" w:rsidRDefault="003D1524" w:rsidP="0084644D">
      <w:pPr>
        <w:pStyle w:val="ListParagraph"/>
        <w:numPr>
          <w:ilvl w:val="0"/>
          <w:numId w:val="18"/>
        </w:numPr>
        <w:spacing w:after="0"/>
        <w:jc w:val="both"/>
        <w:rPr>
          <w:rFonts w:ascii="Times New Roman" w:hAnsi="Times New Roman" w:cs="Times New Roman"/>
          <w:bCs/>
          <w:sz w:val="24"/>
          <w:szCs w:val="24"/>
        </w:rPr>
      </w:pPr>
      <w:r>
        <w:rPr>
          <w:rFonts w:ascii="Times New Roman" w:hAnsi="Times New Roman" w:cs="Times New Roman"/>
          <w:bCs/>
          <w:sz w:val="24"/>
          <w:szCs w:val="24"/>
        </w:rPr>
        <w:t>Z</w:t>
      </w:r>
      <w:r w:rsidRPr="003D1524">
        <w:rPr>
          <w:rFonts w:ascii="Times New Roman" w:hAnsi="Times New Roman" w:cs="Times New Roman"/>
          <w:bCs/>
          <w:sz w:val="24"/>
          <w:szCs w:val="24"/>
        </w:rPr>
        <w:t>nanstveno-obrazovna, znanstvena i znanstveno-istraživačka ustanova (sveučilišta, fakulteti, visoka učilišta, veleučilišta, instituti).</w:t>
      </w:r>
      <w:r w:rsidR="0084644D" w:rsidRPr="00C264D7">
        <w:rPr>
          <w:rFonts w:ascii="Times New Roman" w:hAnsi="Times New Roman" w:cs="Times New Roman"/>
          <w:bCs/>
          <w:sz w:val="24"/>
          <w:szCs w:val="24"/>
        </w:rPr>
        <w:t>;</w:t>
      </w:r>
    </w:p>
    <w:p w14:paraId="0C6544CB" w14:textId="454E8852" w:rsidR="0084644D" w:rsidRPr="00C264D7" w:rsidRDefault="00D22FCC" w:rsidP="0084644D">
      <w:pPr>
        <w:pStyle w:val="ListParagraph"/>
        <w:numPr>
          <w:ilvl w:val="0"/>
          <w:numId w:val="18"/>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O</w:t>
      </w:r>
      <w:r w:rsidR="0084644D" w:rsidRPr="00C264D7">
        <w:rPr>
          <w:rFonts w:ascii="Times New Roman" w:hAnsi="Times New Roman" w:cs="Times New Roman"/>
          <w:bCs/>
          <w:sz w:val="24"/>
          <w:szCs w:val="24"/>
        </w:rPr>
        <w:t>rganizacije civilnoga društva sa sljedećim statusom:</w:t>
      </w:r>
    </w:p>
    <w:p w14:paraId="240CDC4A" w14:textId="34E9BC8C"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udruga</w:t>
      </w:r>
      <w:r w:rsidRPr="00C264D7">
        <w:rPr>
          <w:rFonts w:ascii="Times New Roman" w:hAnsi="Times New Roman" w:cs="Times New Roman"/>
          <w:bCs/>
          <w:sz w:val="24"/>
          <w:szCs w:val="24"/>
        </w:rPr>
        <w:t xml:space="preserve"> – osnovana, registrirana i djeluje sukladno Zakonu o udrugama (NN 74/14, 70/17, 98/19);</w:t>
      </w:r>
    </w:p>
    <w:p w14:paraId="1C6BD3BC" w14:textId="05F30FEB"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zaklada</w:t>
      </w:r>
      <w:r w:rsidRPr="00C264D7">
        <w:rPr>
          <w:rFonts w:ascii="Times New Roman" w:hAnsi="Times New Roman" w:cs="Times New Roman"/>
          <w:bCs/>
          <w:sz w:val="24"/>
          <w:szCs w:val="24"/>
        </w:rPr>
        <w:t xml:space="preserve"> – osnovana, registrirana i djeluje sukladno Zakonu o zakladama (NN 106/18, 98/19);</w:t>
      </w:r>
    </w:p>
    <w:p w14:paraId="6FA68665" w14:textId="7E2506C5" w:rsidR="0084644D" w:rsidRPr="00C264D7" w:rsidRDefault="00D22FCC" w:rsidP="0084644D">
      <w:pPr>
        <w:pStyle w:val="ListParagraph"/>
        <w:numPr>
          <w:ilvl w:val="0"/>
          <w:numId w:val="18"/>
        </w:numPr>
        <w:spacing w:after="0"/>
        <w:jc w:val="both"/>
        <w:rPr>
          <w:rFonts w:ascii="Times New Roman" w:hAnsi="Times New Roman" w:cs="Times New Roman"/>
          <w:b/>
          <w:sz w:val="24"/>
          <w:szCs w:val="24"/>
        </w:rPr>
      </w:pPr>
      <w:bookmarkStart w:id="48" w:name="_Hlk119867785"/>
      <w:r w:rsidRPr="00C264D7">
        <w:rPr>
          <w:rFonts w:ascii="Times New Roman" w:hAnsi="Times New Roman" w:cs="Times New Roman"/>
          <w:b/>
          <w:bCs/>
          <w:sz w:val="24"/>
          <w:szCs w:val="24"/>
        </w:rPr>
        <w:t>P</w:t>
      </w:r>
      <w:r w:rsidR="00A24E2D" w:rsidRPr="00C264D7">
        <w:rPr>
          <w:rFonts w:ascii="Times New Roman" w:hAnsi="Times New Roman" w:cs="Times New Roman"/>
          <w:b/>
          <w:bCs/>
          <w:sz w:val="24"/>
          <w:szCs w:val="24"/>
        </w:rPr>
        <w:t xml:space="preserve">ravne </w:t>
      </w:r>
      <w:r w:rsidRPr="00C264D7">
        <w:rPr>
          <w:rFonts w:ascii="Times New Roman" w:hAnsi="Times New Roman" w:cs="Times New Roman"/>
          <w:b/>
          <w:bCs/>
          <w:sz w:val="24"/>
          <w:szCs w:val="24"/>
        </w:rPr>
        <w:t>i/</w:t>
      </w:r>
      <w:r w:rsidR="00A24E2D" w:rsidRPr="00C264D7">
        <w:rPr>
          <w:rFonts w:ascii="Times New Roman" w:hAnsi="Times New Roman" w:cs="Times New Roman"/>
          <w:b/>
          <w:bCs/>
          <w:sz w:val="24"/>
          <w:szCs w:val="24"/>
        </w:rPr>
        <w:t>ili fizičke osobe</w:t>
      </w:r>
      <w:r w:rsidR="00A24E2D" w:rsidRPr="00C264D7">
        <w:rPr>
          <w:rFonts w:ascii="Times New Roman" w:hAnsi="Times New Roman" w:cs="Times New Roman"/>
          <w:sz w:val="24"/>
          <w:szCs w:val="24"/>
        </w:rPr>
        <w:t xml:space="preserve"> (medijski profesionalci) koje su mikro, mali ili srednji poduzetnici </w:t>
      </w:r>
      <w:r w:rsidR="0084644D" w:rsidRPr="00C264D7">
        <w:rPr>
          <w:rFonts w:ascii="Times New Roman" w:hAnsi="Times New Roman" w:cs="Times New Roman"/>
          <w:sz w:val="24"/>
          <w:szCs w:val="24"/>
        </w:rPr>
        <w:t>sukladno definiciji malih i srednjih poduzeća na način utvrđen u Prilogu</w:t>
      </w:r>
      <w:r w:rsidR="00936381" w:rsidRPr="00C264D7">
        <w:rPr>
          <w:rFonts w:ascii="Times New Roman" w:hAnsi="Times New Roman" w:cs="Times New Roman"/>
          <w:sz w:val="24"/>
          <w:szCs w:val="24"/>
        </w:rPr>
        <w:t xml:space="preserve"> Preporuke Komisije od 6. svibnja 2003. o definiciji mikropoduzeća, malih i srednjih poduzeća (OJ L 124, 20.5.2003), </w:t>
      </w:r>
      <w:r w:rsidR="0084644D" w:rsidRPr="00C264D7">
        <w:rPr>
          <w:rFonts w:ascii="Times New Roman" w:hAnsi="Times New Roman" w:cs="Times New Roman"/>
          <w:sz w:val="24"/>
          <w:szCs w:val="24"/>
        </w:rPr>
        <w:t>upisan</w:t>
      </w:r>
      <w:r w:rsidR="00A24E2D" w:rsidRPr="00C264D7">
        <w:rPr>
          <w:rFonts w:ascii="Times New Roman" w:hAnsi="Times New Roman" w:cs="Times New Roman"/>
          <w:sz w:val="24"/>
          <w:szCs w:val="24"/>
        </w:rPr>
        <w:t>i</w:t>
      </w:r>
      <w:r w:rsidR="0084644D" w:rsidRPr="00C264D7">
        <w:rPr>
          <w:rFonts w:ascii="Times New Roman" w:hAnsi="Times New Roman" w:cs="Times New Roman"/>
          <w:sz w:val="24"/>
          <w:szCs w:val="24"/>
        </w:rPr>
        <w:t xml:space="preserve"> u odgovarajuće upisnike za obavljanje medijske djelatnosti a kojima osnivač </w:t>
      </w:r>
      <w:r w:rsidR="0084644D" w:rsidRPr="00C264D7">
        <w:rPr>
          <w:rFonts w:ascii="Times New Roman" w:hAnsi="Times New Roman" w:cs="Times New Roman"/>
          <w:sz w:val="24"/>
          <w:szCs w:val="24"/>
          <w:u w:val="single"/>
        </w:rPr>
        <w:t>nije</w:t>
      </w:r>
      <w:r w:rsidR="0084644D" w:rsidRPr="00C264D7">
        <w:rPr>
          <w:rFonts w:ascii="Times New Roman" w:hAnsi="Times New Roman" w:cs="Times New Roman"/>
          <w:sz w:val="24"/>
          <w:szCs w:val="24"/>
        </w:rPr>
        <w:t xml:space="preserve"> tijelo javne vlasti</w:t>
      </w:r>
      <w:r w:rsidR="009E493A" w:rsidRPr="00C264D7">
        <w:rPr>
          <w:rFonts w:ascii="Times New Roman" w:hAnsi="Times New Roman" w:cs="Times New Roman"/>
          <w:sz w:val="24"/>
          <w:szCs w:val="24"/>
        </w:rPr>
        <w:t>;</w:t>
      </w:r>
    </w:p>
    <w:bookmarkEnd w:id="48"/>
    <w:p w14:paraId="356E7AF5" w14:textId="1E2C6F21" w:rsidR="0084644D" w:rsidRPr="00C264D7" w:rsidRDefault="00D22FCC" w:rsidP="00F86D75">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b/>
          <w:bCs/>
          <w:sz w:val="24"/>
          <w:szCs w:val="24"/>
        </w:rPr>
        <w:t>S</w:t>
      </w:r>
      <w:r w:rsidR="0084644D" w:rsidRPr="00C264D7">
        <w:rPr>
          <w:rFonts w:ascii="Times New Roman" w:hAnsi="Times New Roman" w:cs="Times New Roman"/>
          <w:b/>
          <w:bCs/>
          <w:sz w:val="24"/>
          <w:szCs w:val="24"/>
        </w:rPr>
        <w:t>trukovne komore</w:t>
      </w:r>
      <w:r w:rsidR="00A24E2D" w:rsidRPr="00C264D7">
        <w:rPr>
          <w:rFonts w:ascii="Times New Roman" w:hAnsi="Times New Roman" w:cs="Times New Roman"/>
          <w:sz w:val="24"/>
          <w:szCs w:val="24"/>
        </w:rPr>
        <w:t>.</w:t>
      </w:r>
      <w:r w:rsidR="0084644D" w:rsidRPr="00C264D7">
        <w:rPr>
          <w:rFonts w:ascii="Times New Roman" w:hAnsi="Times New Roman" w:cs="Times New Roman"/>
          <w:sz w:val="24"/>
          <w:szCs w:val="24"/>
        </w:rPr>
        <w:t xml:space="preserve"> </w:t>
      </w:r>
    </w:p>
    <w:p w14:paraId="6A6FDC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643564"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 xml:space="preserve">Izbor svakog od partnera te opis uloge i doprinosa rezultatima provedbe projektnog prijedloga moraju biti jasno opisani i obrazloženi u dokumentaciji projektnog prijedloga temeljem najmanje jednog od sljedećih kriterija: </w:t>
      </w:r>
    </w:p>
    <w:p w14:paraId="7F6123FA"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p>
    <w:p w14:paraId="4CAE282E"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potrebna specifična znanja i vještine u područjima djelovanja za aktivnosti za koje je nadležan; </w:t>
      </w:r>
    </w:p>
    <w:p w14:paraId="50483803"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odgovarajuće iskustvo rada u područjima djelovanja za aktivnosti za koje je nadležan; </w:t>
      </w:r>
    </w:p>
    <w:p w14:paraId="7D99B9FB"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Partner posjeduje odgovarajuće kapacitete za provedbu aktivnosti (administrativne, tehničke, financijske); </w:t>
      </w:r>
    </w:p>
    <w:p w14:paraId="0D80CBCC"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jedinstveno i nedvojbeno pridonosi uspješnoj provedbi projekta i ostvarivanju njegovih ciljeva, odnosno dostavljen je opis razloga zbog kojih je oportunije da relevantni dio aktivnosti provodi Partner, a ne Prijavitelj. </w:t>
      </w:r>
    </w:p>
    <w:p w14:paraId="2116FD1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9F84D1A" w14:textId="48BA4932"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Partnerstvo na projektu dokazuje se </w:t>
      </w:r>
      <w:r w:rsidR="0034712E">
        <w:rPr>
          <w:rFonts w:ascii="Times New Roman" w:hAnsi="Times New Roman" w:cs="Times New Roman"/>
          <w:sz w:val="24"/>
          <w:szCs w:val="24"/>
        </w:rPr>
        <w:t>Izjavom</w:t>
      </w:r>
      <w:r w:rsidRPr="00C264D7">
        <w:rPr>
          <w:rFonts w:ascii="Times New Roman" w:hAnsi="Times New Roman" w:cs="Times New Roman"/>
          <w:sz w:val="24"/>
          <w:szCs w:val="24"/>
        </w:rPr>
        <w:t xml:space="preserve"> o partnerstvu prijavitelja i partnera, pripremljenog u skladu s </w:t>
      </w:r>
      <w:r w:rsidR="000A55C7" w:rsidRPr="000A55C7">
        <w:rPr>
          <w:rFonts w:ascii="Times New Roman" w:hAnsi="Times New Roman" w:cs="Times New Roman"/>
          <w:i/>
          <w:iCs/>
          <w:sz w:val="24"/>
          <w:szCs w:val="24"/>
        </w:rPr>
        <w:t>Obrascem 3</w:t>
      </w:r>
      <w:r w:rsidRPr="00C264D7">
        <w:rPr>
          <w:rFonts w:ascii="Times New Roman" w:hAnsi="Times New Roman" w:cs="Times New Roman"/>
          <w:sz w:val="24"/>
          <w:szCs w:val="24"/>
        </w:rPr>
        <w:t xml:space="preserve"> ovih Uputa.</w:t>
      </w:r>
    </w:p>
    <w:p w14:paraId="15B2879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D082E40"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Svi partneri moraju biti u mogućnosti dokazati svoj pravni status.</w:t>
      </w:r>
    </w:p>
    <w:p w14:paraId="3DE3464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30B394D" w14:textId="5197308B" w:rsidR="0084644D" w:rsidRDefault="004D5C2D" w:rsidP="0084644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NAPOMENA:</w:t>
      </w:r>
    </w:p>
    <w:p w14:paraId="302E192B" w14:textId="79631D0C" w:rsidR="004D5C2D" w:rsidRDefault="004D5C2D" w:rsidP="004D5C2D">
      <w:pPr>
        <w:pStyle w:val="NoSpacing"/>
        <w:jc w:val="both"/>
        <w:rPr>
          <w:rFonts w:ascii="Times New Roman" w:hAnsi="Times New Roman" w:cs="Times New Roman"/>
          <w:b/>
          <w:bCs/>
          <w:sz w:val="24"/>
          <w:szCs w:val="24"/>
        </w:rPr>
      </w:pPr>
      <w:r w:rsidRPr="004D5C2D">
        <w:rPr>
          <w:rFonts w:ascii="Times New Roman" w:hAnsi="Times New Roman" w:cs="Times New Roman"/>
          <w:b/>
          <w:bCs/>
          <w:sz w:val="24"/>
          <w:szCs w:val="24"/>
        </w:rPr>
        <w:t>Znanstvena, obrazovna, istraživačka ustanova/organizacija</w:t>
      </w:r>
      <w:r>
        <w:rPr>
          <w:rFonts w:ascii="Times New Roman" w:hAnsi="Times New Roman" w:cs="Times New Roman"/>
          <w:b/>
          <w:bCs/>
          <w:sz w:val="24"/>
          <w:szCs w:val="24"/>
        </w:rPr>
        <w:t xml:space="preserve"> ili o</w:t>
      </w:r>
      <w:r w:rsidRPr="004D5C2D">
        <w:rPr>
          <w:rFonts w:ascii="Times New Roman" w:hAnsi="Times New Roman" w:cs="Times New Roman"/>
          <w:b/>
          <w:bCs/>
          <w:sz w:val="24"/>
          <w:szCs w:val="24"/>
        </w:rPr>
        <w:t>rganizacij</w:t>
      </w:r>
      <w:r>
        <w:rPr>
          <w:rFonts w:ascii="Times New Roman" w:hAnsi="Times New Roman" w:cs="Times New Roman"/>
          <w:b/>
          <w:bCs/>
          <w:sz w:val="24"/>
          <w:szCs w:val="24"/>
        </w:rPr>
        <w:t>a</w:t>
      </w:r>
      <w:r w:rsidRPr="004D5C2D">
        <w:rPr>
          <w:rFonts w:ascii="Times New Roman" w:hAnsi="Times New Roman" w:cs="Times New Roman"/>
          <w:b/>
          <w:bCs/>
          <w:sz w:val="24"/>
          <w:szCs w:val="24"/>
        </w:rPr>
        <w:t xml:space="preserve"> civilnoga društva sa statusom</w:t>
      </w:r>
      <w:r>
        <w:rPr>
          <w:rFonts w:ascii="Times New Roman" w:hAnsi="Times New Roman" w:cs="Times New Roman"/>
          <w:b/>
          <w:bCs/>
          <w:sz w:val="24"/>
          <w:szCs w:val="24"/>
        </w:rPr>
        <w:t xml:space="preserve"> udruge ili zaklade, koja se prijavljuje kao partner, uvjete prihvatljivosti i izvore provjere dokazuje slijedom Tablice 2 iz točke 2.1.</w:t>
      </w:r>
    </w:p>
    <w:p w14:paraId="43F8436C" w14:textId="77777777" w:rsidR="004D5C2D" w:rsidRPr="00C264D7" w:rsidRDefault="004D5C2D" w:rsidP="0084644D">
      <w:pPr>
        <w:pStyle w:val="NoSpacing"/>
        <w:spacing w:line="276" w:lineRule="auto"/>
        <w:jc w:val="both"/>
        <w:rPr>
          <w:rFonts w:ascii="Times New Roman" w:hAnsi="Times New Roman" w:cs="Times New Roman"/>
          <w:b/>
          <w:bCs/>
          <w:sz w:val="24"/>
          <w:szCs w:val="24"/>
        </w:rPr>
      </w:pPr>
    </w:p>
    <w:p w14:paraId="70A22B51"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NAPOMENA: </w:t>
      </w:r>
    </w:p>
    <w:p w14:paraId="1864B54B"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Neovisno o ulozi partnera, prijavitelj/korisnik preuzima potpunu pravnu i financijsku odgovornost za upravljanje i provedbu projekta.</w:t>
      </w:r>
    </w:p>
    <w:p w14:paraId="6A8BC341" w14:textId="77777777" w:rsidR="0084644D" w:rsidRPr="00AA7E80" w:rsidRDefault="0084644D" w:rsidP="00AA7E80">
      <w:pPr>
        <w:pStyle w:val="NoSpacing"/>
        <w:spacing w:line="276" w:lineRule="auto"/>
        <w:jc w:val="both"/>
        <w:rPr>
          <w:rFonts w:ascii="Times New Roman" w:hAnsi="Times New Roman" w:cs="Times New Roman"/>
          <w:b/>
          <w:bCs/>
          <w:sz w:val="24"/>
          <w:szCs w:val="24"/>
        </w:rPr>
      </w:pPr>
    </w:p>
    <w:p w14:paraId="0ECE799F" w14:textId="050E2820" w:rsidR="0084644D"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NAPOMENA:</w:t>
      </w:r>
    </w:p>
    <w:p w14:paraId="0B261497" w14:textId="71E87DF6" w:rsidR="00AA7E80"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Organizaciji koja je u svojstvu nositelja i/ili partnera ugovorila projekt u okviru ovog Poziva dozvoljeno je pružati usluge u okviru drugih projekata po, za to uobičajenim tržišnim pravilima i/ili cijenama, uz uvjet da se ne radi o dvostrukom financiranju, odnosno da su projektne aktivnosti jasno razdvojene a što je podložno nadzoru i provjeri.</w:t>
      </w:r>
    </w:p>
    <w:p w14:paraId="13E79133" w14:textId="77777777" w:rsidR="00656467" w:rsidRPr="00C264D7" w:rsidRDefault="00656467" w:rsidP="0084644D">
      <w:pPr>
        <w:pBdr>
          <w:top w:val="nil"/>
          <w:left w:val="nil"/>
          <w:bottom w:val="nil"/>
          <w:right w:val="nil"/>
          <w:between w:val="nil"/>
          <w:bar w:val="nil"/>
        </w:pBdr>
        <w:suppressAutoHyphens/>
        <w:spacing w:after="0" w:line="240" w:lineRule="auto"/>
        <w:jc w:val="both"/>
        <w:rPr>
          <w:rFonts w:ascii="Times New Roman" w:eastAsia="Calibri" w:hAnsi="Times New Roman" w:cs="Times New Roman"/>
          <w:b/>
          <w:u w:color="00000A"/>
          <w:bdr w:val="nil"/>
          <w:lang w:eastAsia="hr-HR"/>
        </w:rPr>
      </w:pPr>
    </w:p>
    <w:p w14:paraId="096A8163"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5F25774" w14:textId="77777777" w:rsidR="0084644D" w:rsidRPr="00C264D7" w:rsidRDefault="0084644D" w:rsidP="0084644D">
      <w:pPr>
        <w:pStyle w:val="NoSpacing"/>
        <w:spacing w:line="276" w:lineRule="auto"/>
        <w:jc w:val="both"/>
        <w:rPr>
          <w:rFonts w:ascii="Times New Roman" w:hAnsi="Times New Roman" w:cs="Times New Roman"/>
          <w:bCs/>
          <w:i/>
          <w:iCs/>
          <w:sz w:val="24"/>
          <w:szCs w:val="24"/>
        </w:rPr>
      </w:pPr>
      <w:r w:rsidRPr="00C264D7">
        <w:rPr>
          <w:rFonts w:ascii="Times New Roman" w:hAnsi="Times New Roman" w:cs="Times New Roman"/>
          <w:bCs/>
          <w:i/>
          <w:iCs/>
          <w:sz w:val="24"/>
          <w:szCs w:val="24"/>
        </w:rPr>
        <w:t xml:space="preserve">Tablica 3: Pregled uvjeta prihvatljivosti i izvora provjere uvjeta prihvatljivosti za </w:t>
      </w:r>
      <w:r w:rsidRPr="00C264D7">
        <w:rPr>
          <w:rFonts w:ascii="Times New Roman" w:hAnsi="Times New Roman" w:cs="Times New Roman"/>
          <w:b/>
          <w:i/>
          <w:iCs/>
          <w:sz w:val="24"/>
          <w:szCs w:val="24"/>
        </w:rPr>
        <w:t>partnere</w:t>
      </w:r>
      <w:r w:rsidRPr="00C264D7">
        <w:rPr>
          <w:rFonts w:ascii="Times New Roman" w:hAnsi="Times New Roman" w:cs="Times New Roman"/>
          <w:bCs/>
          <w:i/>
          <w:iCs/>
          <w:sz w:val="24"/>
          <w:szCs w:val="24"/>
        </w:rPr>
        <w:t xml:space="preserve"> navedene u točki 2.2.</w:t>
      </w:r>
    </w:p>
    <w:tbl>
      <w:tblPr>
        <w:tblStyle w:val="TableGridLight2"/>
        <w:tblpPr w:leftFromText="180" w:rightFromText="180" w:vertAnchor="page" w:horzAnchor="margin" w:tblpXSpec="center" w:tblpY="4490"/>
        <w:tblW w:w="9918" w:type="dxa"/>
        <w:tblLayout w:type="fixed"/>
        <w:tblLook w:val="04A0" w:firstRow="1" w:lastRow="0" w:firstColumn="1" w:lastColumn="0" w:noHBand="0" w:noVBand="1"/>
      </w:tblPr>
      <w:tblGrid>
        <w:gridCol w:w="1838"/>
        <w:gridCol w:w="2418"/>
        <w:gridCol w:w="1693"/>
        <w:gridCol w:w="1843"/>
        <w:gridCol w:w="2126"/>
      </w:tblGrid>
      <w:tr w:rsidR="00C264D7" w:rsidRPr="00C264D7" w14:paraId="0B75DB42" w14:textId="77777777" w:rsidTr="00F86D75">
        <w:trPr>
          <w:trHeight w:val="616"/>
        </w:trPr>
        <w:tc>
          <w:tcPr>
            <w:tcW w:w="1838" w:type="dxa"/>
            <w:vMerge w:val="restart"/>
            <w:shd w:val="clear" w:color="auto" w:fill="AEAAAA"/>
            <w:vAlign w:val="center"/>
          </w:tcPr>
          <w:p w14:paraId="4D11E896" w14:textId="4F17D6CA" w:rsidR="0084644D" w:rsidRPr="00C264D7" w:rsidRDefault="0084644D" w:rsidP="00F86D75">
            <w:pPr>
              <w:spacing w:after="0" w:line="240" w:lineRule="auto"/>
              <w:jc w:val="center"/>
              <w:rPr>
                <w:rFonts w:ascii="Times New Roman" w:hAnsi="Times New Roman"/>
                <w:b/>
                <w:sz w:val="20"/>
                <w:szCs w:val="20"/>
              </w:rPr>
            </w:pPr>
            <w:bookmarkStart w:id="49" w:name="_Hlk121026287"/>
            <w:r w:rsidRPr="00C264D7">
              <w:rPr>
                <w:rFonts w:ascii="Times New Roman" w:hAnsi="Times New Roman"/>
                <w:b/>
                <w:sz w:val="20"/>
                <w:szCs w:val="20"/>
              </w:rPr>
              <w:lastRenderedPageBreak/>
              <w:t>UVJET PRIHVATLJIVOSTI PARTNERA</w:t>
            </w:r>
          </w:p>
        </w:tc>
        <w:tc>
          <w:tcPr>
            <w:tcW w:w="8080" w:type="dxa"/>
            <w:gridSpan w:val="4"/>
            <w:shd w:val="clear" w:color="auto" w:fill="AEAAAA"/>
          </w:tcPr>
          <w:p w14:paraId="4314AE77" w14:textId="77777777" w:rsidR="0084644D" w:rsidRPr="00C264D7" w:rsidRDefault="0084644D" w:rsidP="00F86D75">
            <w:pPr>
              <w:spacing w:after="0" w:line="240" w:lineRule="auto"/>
              <w:jc w:val="center"/>
              <w:rPr>
                <w:rFonts w:ascii="Times New Roman" w:hAnsi="Times New Roman"/>
                <w:b/>
                <w:sz w:val="20"/>
                <w:szCs w:val="20"/>
              </w:rPr>
            </w:pPr>
            <w:r w:rsidRPr="00C264D7">
              <w:rPr>
                <w:rFonts w:ascii="Times New Roman" w:hAnsi="Times New Roman"/>
                <w:b/>
                <w:sz w:val="20"/>
                <w:szCs w:val="20"/>
              </w:rPr>
              <w:t xml:space="preserve">IZVOR PROVJERE/POTVRDA O ISPUNJAVANJU UVJETA </w:t>
            </w:r>
          </w:p>
        </w:tc>
      </w:tr>
      <w:tr w:rsidR="00C264D7" w:rsidRPr="00C264D7" w14:paraId="2E4708F5" w14:textId="77777777" w:rsidTr="00F86D75">
        <w:trPr>
          <w:trHeight w:val="544"/>
        </w:trPr>
        <w:tc>
          <w:tcPr>
            <w:tcW w:w="1838" w:type="dxa"/>
            <w:vMerge/>
          </w:tcPr>
          <w:p w14:paraId="43692627" w14:textId="77777777" w:rsidR="0084644D" w:rsidRPr="00C264D7" w:rsidRDefault="0084644D" w:rsidP="00F86D75">
            <w:pPr>
              <w:spacing w:after="0" w:line="240" w:lineRule="auto"/>
              <w:rPr>
                <w:rFonts w:ascii="Times New Roman" w:hAnsi="Times New Roman"/>
                <w:sz w:val="20"/>
                <w:szCs w:val="20"/>
              </w:rPr>
            </w:pPr>
          </w:p>
        </w:tc>
        <w:tc>
          <w:tcPr>
            <w:tcW w:w="2418" w:type="dxa"/>
            <w:shd w:val="clear" w:color="auto" w:fill="A6A6A6" w:themeFill="background1" w:themeFillShade="A6"/>
          </w:tcPr>
          <w:p w14:paraId="33E98255" w14:textId="1B2EE76A" w:rsidR="0084644D" w:rsidRPr="00C264D7" w:rsidRDefault="0084644D" w:rsidP="00F86D75">
            <w:pPr>
              <w:spacing w:after="0" w:line="240" w:lineRule="auto"/>
              <w:rPr>
                <w:rFonts w:ascii="Times New Roman" w:hAnsi="Times New Roman"/>
                <w:b/>
                <w:sz w:val="20"/>
                <w:szCs w:val="20"/>
              </w:rPr>
            </w:pPr>
            <w:bookmarkStart w:id="50" w:name="_Hlk270783"/>
            <w:r w:rsidRPr="00C264D7">
              <w:rPr>
                <w:rFonts w:ascii="Times New Roman" w:hAnsi="Times New Roman"/>
                <w:b/>
                <w:sz w:val="20"/>
                <w:szCs w:val="20"/>
              </w:rPr>
              <w:t xml:space="preserve">Pravna osoba - </w:t>
            </w:r>
            <w:r w:rsidR="00903F84" w:rsidRPr="00903F84">
              <w:rPr>
                <w:rFonts w:ascii="Times New Roman" w:hAnsi="Times New Roman"/>
                <w:b/>
                <w:color w:val="FF0000"/>
                <w:sz w:val="20"/>
                <w:szCs w:val="20"/>
              </w:rPr>
              <w:t>koj</w:t>
            </w:r>
            <w:r w:rsidR="00903F84">
              <w:rPr>
                <w:rFonts w:ascii="Times New Roman" w:hAnsi="Times New Roman"/>
                <w:b/>
                <w:color w:val="FF0000"/>
                <w:sz w:val="20"/>
                <w:szCs w:val="20"/>
              </w:rPr>
              <w:t>a</w:t>
            </w:r>
            <w:r w:rsidR="00903F84" w:rsidRPr="00903F84">
              <w:rPr>
                <w:rFonts w:ascii="Times New Roman" w:hAnsi="Times New Roman"/>
                <w:b/>
                <w:color w:val="FF0000"/>
                <w:sz w:val="20"/>
                <w:szCs w:val="20"/>
              </w:rPr>
              <w:t xml:space="preserve"> samostalno obavlja medijsku djelatnost</w:t>
            </w:r>
            <w:bookmarkEnd w:id="50"/>
          </w:p>
        </w:tc>
        <w:tc>
          <w:tcPr>
            <w:tcW w:w="1693" w:type="dxa"/>
            <w:shd w:val="clear" w:color="auto" w:fill="A6A6A6" w:themeFill="background1" w:themeFillShade="A6"/>
          </w:tcPr>
          <w:p w14:paraId="2039BA64"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Fizičke osobe koje samostalno obavljaju medijsku djelatnost</w:t>
            </w:r>
          </w:p>
        </w:tc>
        <w:tc>
          <w:tcPr>
            <w:tcW w:w="1843" w:type="dxa"/>
            <w:shd w:val="clear" w:color="auto" w:fill="A6A6A6" w:themeFill="background1" w:themeFillShade="A6"/>
          </w:tcPr>
          <w:p w14:paraId="61B05B0E"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Zaklada</w:t>
            </w:r>
          </w:p>
        </w:tc>
        <w:tc>
          <w:tcPr>
            <w:tcW w:w="2126" w:type="dxa"/>
            <w:shd w:val="clear" w:color="auto" w:fill="A6A6A6" w:themeFill="background1" w:themeFillShade="A6"/>
          </w:tcPr>
          <w:p w14:paraId="45A201ED"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Strukovna komora</w:t>
            </w:r>
          </w:p>
          <w:p w14:paraId="7330B2C4" w14:textId="19A3B21B" w:rsidR="0084644D" w:rsidRPr="00C264D7" w:rsidRDefault="0084644D" w:rsidP="00F86D75">
            <w:pPr>
              <w:spacing w:after="0" w:line="240" w:lineRule="auto"/>
              <w:rPr>
                <w:rFonts w:ascii="Times New Roman" w:hAnsi="Times New Roman"/>
                <w:b/>
                <w:sz w:val="20"/>
                <w:szCs w:val="20"/>
              </w:rPr>
            </w:pPr>
          </w:p>
        </w:tc>
      </w:tr>
      <w:tr w:rsidR="00C264D7" w:rsidRPr="00C264D7" w14:paraId="69545F4D" w14:textId="77777777" w:rsidTr="00F86D75">
        <w:trPr>
          <w:trHeight w:val="1123"/>
        </w:trPr>
        <w:tc>
          <w:tcPr>
            <w:tcW w:w="1838" w:type="dxa"/>
          </w:tcPr>
          <w:p w14:paraId="762F6D4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Pravna osoba javnog ili privatnog prava registrirana za obavljanje djelatnosti u RH (u trenutku podnošenja projektne prijave minimalno 12 mjeseci)</w:t>
            </w:r>
          </w:p>
        </w:tc>
        <w:tc>
          <w:tcPr>
            <w:tcW w:w="2418" w:type="dxa"/>
          </w:tcPr>
          <w:p w14:paraId="74CA25C1" w14:textId="5051AEA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Neprofitni</w:t>
            </w:r>
            <w:r w:rsidR="001F1314">
              <w:rPr>
                <w:rFonts w:ascii="Times New Roman" w:eastAsia="Calibri" w:hAnsi="Times New Roman"/>
                <w:sz w:val="20"/>
                <w:szCs w:val="20"/>
                <w:u w:color="00000A"/>
              </w:rPr>
              <w:t xml:space="preserve"> </w:t>
            </w:r>
            <w:r w:rsidR="001F1314" w:rsidRPr="001F1314">
              <w:rPr>
                <w:rFonts w:ascii="Times New Roman" w:eastAsia="Calibri" w:hAnsi="Times New Roman"/>
                <w:color w:val="FF0000"/>
                <w:sz w:val="20"/>
                <w:szCs w:val="20"/>
                <w:u w:color="00000A"/>
              </w:rPr>
              <w:t xml:space="preserve">i komercijalni </w:t>
            </w:r>
            <w:r w:rsidRPr="001F131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pružatelji medijskih usluga i </w:t>
            </w:r>
            <w:r w:rsidRPr="00E76732">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nakladnici  upisani u odgovarajuću knjigu / upisnik:</w:t>
            </w:r>
          </w:p>
          <w:p w14:paraId="0A174066" w14:textId="5B3DC4D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a) neprofitni </w:t>
            </w:r>
            <w:r w:rsidR="00903F84">
              <w:t xml:space="preserve"> </w:t>
            </w:r>
            <w:r w:rsidR="00903F84" w:rsidRPr="00903F84">
              <w:rPr>
                <w:rFonts w:ascii="Times New Roman" w:eastAsia="Calibri" w:hAnsi="Times New Roman"/>
                <w:color w:val="FF0000"/>
                <w:sz w:val="20"/>
                <w:szCs w:val="20"/>
                <w:u w:color="00000A"/>
              </w:rPr>
              <w:t xml:space="preserve">i komercijalni </w:t>
            </w:r>
            <w:r w:rsidRPr="00C264D7">
              <w:rPr>
                <w:rFonts w:ascii="Times New Roman" w:eastAsia="Calibri" w:hAnsi="Times New Roman"/>
                <w:sz w:val="20"/>
                <w:szCs w:val="20"/>
                <w:u w:color="00000A"/>
              </w:rPr>
              <w:t xml:space="preserve">nakladnik televizije – upisan u Knjigu pružatelja medijske usluge televizije  za obavljanje djelatnosti pružanja medijske usluge televizije </w:t>
            </w:r>
          </w:p>
          <w:p w14:paraId="390E3018" w14:textId="0E892E9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neprofitni</w:t>
            </w:r>
            <w:r w:rsidR="00903F84">
              <w:rPr>
                <w:rFonts w:ascii="Times New Roman" w:eastAsia="Calibri" w:hAnsi="Times New Roman"/>
                <w:sz w:val="20"/>
                <w:szCs w:val="20"/>
                <w:u w:color="00000A"/>
              </w:rPr>
              <w:t xml:space="preserve"> </w:t>
            </w:r>
            <w:r w:rsidR="00903F84">
              <w:t xml:space="preserve"> </w:t>
            </w:r>
            <w:r w:rsidR="00903F84" w:rsidRPr="00903F84">
              <w:rPr>
                <w:rFonts w:ascii="Times New Roman" w:eastAsia="Calibri" w:hAnsi="Times New Roman"/>
                <w:color w:val="FF0000"/>
                <w:sz w:val="20"/>
                <w:szCs w:val="20"/>
                <w:u w:color="00000A"/>
              </w:rPr>
              <w:t xml:space="preserve">i komercijalni </w:t>
            </w:r>
            <w:r w:rsidRPr="00903F8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nakladnik radija – upisan u Knjigu pružatelja medijskih usluga radija  za obavljanje djelatnosti pružanja medijske usluge radija  </w:t>
            </w:r>
          </w:p>
          <w:p w14:paraId="7057D48B" w14:textId="5834F26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c)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medijskih usluga iz članka 26. i 92. Zakona o elektroničkim medijima – upisan u Knjigu pružatelja medijskih usluga na zahtjev ili Knjigu pružatelja medijskih usluga satelitom, kabelom, internetom i drugim dopuštenim oblicima prijenosa</w:t>
            </w:r>
          </w:p>
          <w:p w14:paraId="7481D1CD" w14:textId="1FF90722"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d)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elektroničkih publikacija – upisan u Upisnik pružatelja elektroničkih publikacija</w:t>
            </w:r>
          </w:p>
          <w:p w14:paraId="335AA8AC"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w:t>
            </w:r>
            <w:r w:rsidRPr="00903F8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 upisan u Upisnik o izdavanju i distribuciji tiska.</w:t>
            </w:r>
          </w:p>
          <w:p w14:paraId="079E9F6D"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p>
          <w:p w14:paraId="3805AA6C" w14:textId="328DDE8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Za prijavitelje, navedene pod a), b), c) i d) knjige / </w:t>
            </w:r>
            <w:r w:rsidRPr="00C264D7">
              <w:rPr>
                <w:rFonts w:ascii="Times New Roman" w:eastAsia="Calibri" w:hAnsi="Times New Roman"/>
                <w:sz w:val="20"/>
                <w:szCs w:val="20"/>
                <w:u w:color="00000A"/>
              </w:rPr>
              <w:lastRenderedPageBreak/>
              <w:t>upisnike  vodi Agencija za elektroničke medije.</w:t>
            </w:r>
          </w:p>
          <w:p w14:paraId="4C67C634"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a)            Televizijski nakladnici - Agencija za elektroničke medije</w:t>
            </w:r>
          </w:p>
          <w:p w14:paraId="442B91FB"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Radijski nakladnici - Agencija za elektroničke medije</w:t>
            </w:r>
          </w:p>
          <w:p w14:paraId="568C22E6"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c)            Dopuštenja na zahtjev - Agencija za elektroničke medije ili</w:t>
            </w:r>
          </w:p>
          <w:p w14:paraId="5923ADCA"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Dopuštenja za satelit, kabel, internet i druge dopuštene oblike prijenosa - Agencija za elektroničke medije.</w:t>
            </w:r>
          </w:p>
          <w:p w14:paraId="48CF0F39"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            Elektroničke publikacije - Agencija za elektroničke medije</w:t>
            </w:r>
          </w:p>
          <w:p w14:paraId="18BCB769" w14:textId="4A87ECAD" w:rsidR="0084644D" w:rsidRPr="00C264D7" w:rsidRDefault="00D86965" w:rsidP="00C159C5">
            <w:pPr>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Za prijavitelje, navedene pod e) potrebno je dostaviti potvrdu Hrvatske gospodarske komore kojom se dokazuje da je prijavitelj </w:t>
            </w:r>
            <w:r w:rsidRPr="001F131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(ne stariju od 30 dana od dana podnošenja projektnog prijedloga). </w:t>
            </w:r>
          </w:p>
          <w:p w14:paraId="1AD50320"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78E59D24"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1BCA68F7"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3F297B03" w14:textId="77777777" w:rsidR="0084644D" w:rsidRPr="00C264D7" w:rsidRDefault="0084644D" w:rsidP="00C159C5">
            <w:pPr>
              <w:spacing w:after="0" w:line="240" w:lineRule="auto"/>
              <w:jc w:val="both"/>
              <w:rPr>
                <w:rFonts w:ascii="Times New Roman" w:hAnsi="Times New Roman"/>
                <w:sz w:val="20"/>
                <w:szCs w:val="20"/>
              </w:rPr>
            </w:pPr>
          </w:p>
        </w:tc>
        <w:tc>
          <w:tcPr>
            <w:tcW w:w="1693" w:type="dxa"/>
          </w:tcPr>
          <w:p w14:paraId="3560ED2B" w14:textId="73AC1157" w:rsidR="0084644D" w:rsidRPr="00C264D7" w:rsidRDefault="00CA0152"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lastRenderedPageBreak/>
              <w:t>Potvrda Ministarstva financija – Porezna uprava</w:t>
            </w:r>
          </w:p>
        </w:tc>
        <w:tc>
          <w:tcPr>
            <w:tcW w:w="1843" w:type="dxa"/>
          </w:tcPr>
          <w:p w14:paraId="6277649C" w14:textId="777777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Izvod iz Registra zaklada</w:t>
            </w:r>
          </w:p>
        </w:tc>
        <w:tc>
          <w:tcPr>
            <w:tcW w:w="2126" w:type="dxa"/>
          </w:tcPr>
          <w:p w14:paraId="195B9448" w14:textId="6CA25385" w:rsidR="0084644D" w:rsidRPr="00C264D7" w:rsidRDefault="0084644D" w:rsidP="00F86D75">
            <w:pPr>
              <w:spacing w:after="0" w:line="240" w:lineRule="auto"/>
              <w:ind w:right="38"/>
              <w:jc w:val="both"/>
              <w:rPr>
                <w:rFonts w:ascii="Times New Roman" w:hAnsi="Times New Roman"/>
                <w:sz w:val="20"/>
                <w:szCs w:val="20"/>
              </w:rPr>
            </w:pPr>
            <w:r w:rsidRPr="00C264D7">
              <w:rPr>
                <w:rFonts w:ascii="Times New Roman" w:hAnsi="Times New Roman"/>
                <w:sz w:val="20"/>
                <w:szCs w:val="20"/>
              </w:rPr>
              <w:t xml:space="preserve">Izvod iz Upisnika /Imenika / Evidencije/ Registra </w:t>
            </w:r>
            <w:r w:rsidR="00656467" w:rsidRPr="00C264D7">
              <w:rPr>
                <w:rFonts w:ascii="Times New Roman" w:hAnsi="Times New Roman"/>
                <w:sz w:val="20"/>
                <w:szCs w:val="20"/>
              </w:rPr>
              <w:t>sukladno zakonu temeljem kojeg je osnovana i registrirana pri nadležnom tijelu</w:t>
            </w:r>
          </w:p>
        </w:tc>
      </w:tr>
      <w:tr w:rsidR="00C264D7" w:rsidRPr="00C264D7" w14:paraId="27F2D2D4" w14:textId="77777777" w:rsidTr="00F86D75">
        <w:trPr>
          <w:trHeight w:val="1123"/>
        </w:trPr>
        <w:tc>
          <w:tcPr>
            <w:tcW w:w="1838" w:type="dxa"/>
          </w:tcPr>
          <w:p w14:paraId="04BAE66C" w14:textId="5415408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Upisan u Sudski registar</w:t>
            </w:r>
          </w:p>
        </w:tc>
        <w:tc>
          <w:tcPr>
            <w:tcW w:w="2418" w:type="dxa"/>
          </w:tcPr>
          <w:p w14:paraId="1126798E" w14:textId="0512CF73"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Izvod iz Sudskog registra (ako je primjenjivo)</w:t>
            </w:r>
          </w:p>
        </w:tc>
        <w:tc>
          <w:tcPr>
            <w:tcW w:w="1693" w:type="dxa"/>
          </w:tcPr>
          <w:p w14:paraId="0C11F888" w14:textId="43CD694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87838DF" w14:textId="3A4C85DC"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72A9715" w14:textId="24B82430"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31FDBC13" w14:textId="77777777" w:rsidTr="00F86D75">
        <w:trPr>
          <w:trHeight w:val="1123"/>
        </w:trPr>
        <w:tc>
          <w:tcPr>
            <w:tcW w:w="1838" w:type="dxa"/>
          </w:tcPr>
          <w:p w14:paraId="73EBDFF6" w14:textId="5B16E3EB"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Upisan u Registar obrtnika</w:t>
            </w:r>
          </w:p>
        </w:tc>
        <w:tc>
          <w:tcPr>
            <w:tcW w:w="2418" w:type="dxa"/>
          </w:tcPr>
          <w:p w14:paraId="3AFBDDB9" w14:textId="1D8EDBC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Izvod iz Registra obrtnika (obrtnica) (ako je primjenjivo)</w:t>
            </w:r>
          </w:p>
        </w:tc>
        <w:tc>
          <w:tcPr>
            <w:tcW w:w="1693" w:type="dxa"/>
          </w:tcPr>
          <w:p w14:paraId="6B75D7B3" w14:textId="73055FB6"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2E0D189" w14:textId="3035AC8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5D330A4" w14:textId="16295233"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60CF637C" w14:textId="77777777" w:rsidTr="00F86D75">
        <w:trPr>
          <w:trHeight w:val="1123"/>
        </w:trPr>
        <w:tc>
          <w:tcPr>
            <w:tcW w:w="1838" w:type="dxa"/>
          </w:tcPr>
          <w:p w14:paraId="64D9024F"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Upisan u Registar neprofitnih organizacija (RNO) </w:t>
            </w:r>
          </w:p>
        </w:tc>
        <w:tc>
          <w:tcPr>
            <w:tcW w:w="2418" w:type="dxa"/>
          </w:tcPr>
          <w:p w14:paraId="743A7BC5" w14:textId="636167A4" w:rsidR="0084644D" w:rsidRPr="00903F84" w:rsidRDefault="0098185D" w:rsidP="00903F84">
            <w:pPr>
              <w:spacing w:after="0" w:line="240" w:lineRule="auto"/>
              <w:rPr>
                <w:rFonts w:ascii="Times New Roman" w:hAnsi="Times New Roman"/>
                <w:color w:val="FF0000"/>
                <w:sz w:val="20"/>
                <w:szCs w:val="20"/>
              </w:rPr>
            </w:pPr>
            <w:r>
              <w:rPr>
                <w:rFonts w:ascii="Times New Roman" w:hAnsi="Times New Roman"/>
                <w:color w:val="FF0000"/>
                <w:sz w:val="20"/>
                <w:szCs w:val="20"/>
              </w:rPr>
              <w:t>n/p</w:t>
            </w:r>
          </w:p>
        </w:tc>
        <w:tc>
          <w:tcPr>
            <w:tcW w:w="1693" w:type="dxa"/>
          </w:tcPr>
          <w:p w14:paraId="02AB2410"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7A933813"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RNO*</w:t>
            </w:r>
          </w:p>
          <w:p w14:paraId="7CDB2EE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*ako je primjenjivo sukladno Zakonu o financijskom poslovanju i računovodstvu neprofitnih organizacija (NN 121/14, 114/22) i </w:t>
            </w:r>
            <w:hyperlink r:id="rId16" w:history="1">
              <w:r w:rsidRPr="00C264D7">
                <w:rPr>
                  <w:rStyle w:val="Hyperlink"/>
                  <w:rFonts w:ascii="Times New Roman" w:hAnsi="Times New Roman"/>
                  <w:color w:val="auto"/>
                  <w:sz w:val="20"/>
                  <w:szCs w:val="20"/>
                </w:rPr>
                <w:t>Uputi za sastavljanje financijskih izvještaja neprofitnih organizacija  - Republika Hrvatska - Ministarstvo financija</w:t>
              </w:r>
            </w:hyperlink>
          </w:p>
        </w:tc>
        <w:tc>
          <w:tcPr>
            <w:tcW w:w="2126" w:type="dxa"/>
          </w:tcPr>
          <w:p w14:paraId="7FA4654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43B913E2" w14:textId="77777777" w:rsidTr="00F86D75">
        <w:trPr>
          <w:trHeight w:val="1356"/>
        </w:trPr>
        <w:tc>
          <w:tcPr>
            <w:tcW w:w="1838" w:type="dxa"/>
          </w:tcPr>
          <w:p w14:paraId="0F28798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eastAsia="Calibri" w:hAnsi="Times New Roman"/>
                <w:sz w:val="20"/>
                <w:szCs w:val="20"/>
                <w:u w:color="00000A"/>
              </w:rPr>
              <w:lastRenderedPageBreak/>
              <w:t>Ima usvojen statut medija (ako je primjenjivo)</w:t>
            </w:r>
          </w:p>
        </w:tc>
        <w:tc>
          <w:tcPr>
            <w:tcW w:w="2418" w:type="dxa"/>
          </w:tcPr>
          <w:p w14:paraId="1ECAA541" w14:textId="77777777"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Statut medija</w:t>
            </w:r>
          </w:p>
        </w:tc>
        <w:tc>
          <w:tcPr>
            <w:tcW w:w="1693" w:type="dxa"/>
          </w:tcPr>
          <w:p w14:paraId="5F3282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FC3A629"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7FCA3CB2"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0C8775A6"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7C29B080" w14:textId="77777777" w:rsidTr="00F86D75">
        <w:trPr>
          <w:trHeight w:val="2886"/>
        </w:trPr>
        <w:tc>
          <w:tcPr>
            <w:tcW w:w="1838" w:type="dxa"/>
          </w:tcPr>
          <w:p w14:paraId="2E3C8FE2" w14:textId="1A3C50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hAnsi="Times New Roman"/>
                <w:sz w:val="20"/>
                <w:szCs w:val="20"/>
              </w:rPr>
              <w:t>Nije prekršajno kažnjen na temelju pravomoćne sudske odluke zbog kršenja odredbi Zakona o medijima/ Zakona o elektroničkim medijima u razdoblju od 12 mjeseci prije podnošenja projektnog prijedloga i, ako je primjenjivo, u razdoblju od 12 mjeseci prije podnošenja projektnog prijedloga, Vijeće za elektroničke medije nije mu izreklo opomenu</w:t>
            </w:r>
            <w:r w:rsidR="00BF5E4E" w:rsidRPr="00C264D7">
              <w:rPr>
                <w:rFonts w:ascii="Times New Roman" w:hAnsi="Times New Roman"/>
                <w:sz w:val="20"/>
                <w:szCs w:val="20"/>
              </w:rPr>
              <w:t>, i, ako mu, ako je primjenjivo, u razdoblju od 12 mjeseci prije podnošenja projektnog prijedloga, nije privremeno oduzeta koncesija</w:t>
            </w:r>
            <w:r w:rsidRPr="00C264D7">
              <w:rPr>
                <w:rFonts w:ascii="Times New Roman" w:hAnsi="Times New Roman"/>
                <w:sz w:val="20"/>
                <w:szCs w:val="20"/>
              </w:rPr>
              <w:t>.</w:t>
            </w:r>
          </w:p>
        </w:tc>
        <w:tc>
          <w:tcPr>
            <w:tcW w:w="2418" w:type="dxa"/>
          </w:tcPr>
          <w:p w14:paraId="64688F37" w14:textId="07454899"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b/>
                <w:sz w:val="20"/>
                <w:szCs w:val="20"/>
              </w:rPr>
              <w:t>Za neprofitne</w:t>
            </w:r>
            <w:r w:rsidR="00903F84">
              <w:rPr>
                <w:rFonts w:ascii="Times New Roman" w:hAnsi="Times New Roman"/>
                <w:b/>
                <w:sz w:val="20"/>
                <w:szCs w:val="20"/>
              </w:rPr>
              <w:t xml:space="preserve"> </w:t>
            </w:r>
            <w:r w:rsidR="00903F84">
              <w:t xml:space="preserve"> </w:t>
            </w:r>
            <w:r w:rsidR="00903F84" w:rsidRPr="00903F84">
              <w:rPr>
                <w:rFonts w:ascii="Times New Roman" w:hAnsi="Times New Roman"/>
                <w:b/>
                <w:color w:val="FF0000"/>
                <w:sz w:val="20"/>
                <w:szCs w:val="20"/>
              </w:rPr>
              <w:t>i komercijalne pružatelje medijskih usluga</w:t>
            </w:r>
            <w:r w:rsidR="0065774E">
              <w:rPr>
                <w:rFonts w:ascii="Times New Roman" w:hAnsi="Times New Roman"/>
                <w:b/>
                <w:color w:val="FF0000"/>
                <w:sz w:val="20"/>
                <w:szCs w:val="20"/>
              </w:rPr>
              <w:t xml:space="preserve"> i</w:t>
            </w:r>
            <w:r w:rsidR="00903F84" w:rsidRPr="00903F84">
              <w:rPr>
                <w:rFonts w:ascii="Times New Roman" w:hAnsi="Times New Roman"/>
                <w:b/>
                <w:color w:val="FF0000"/>
                <w:sz w:val="20"/>
                <w:szCs w:val="20"/>
              </w:rPr>
              <w:t xml:space="preserve"> </w:t>
            </w:r>
            <w:r w:rsidRPr="00903F84">
              <w:rPr>
                <w:rFonts w:ascii="Times New Roman" w:hAnsi="Times New Roman"/>
                <w:b/>
                <w:color w:val="FF0000"/>
                <w:sz w:val="20"/>
                <w:szCs w:val="20"/>
              </w:rPr>
              <w:t xml:space="preserve"> nakladnike </w:t>
            </w:r>
            <w:r w:rsidR="00422B52" w:rsidRPr="00903F84">
              <w:rPr>
                <w:rFonts w:ascii="Times New Roman" w:hAnsi="Times New Roman"/>
                <w:b/>
                <w:color w:val="FF0000"/>
                <w:sz w:val="20"/>
                <w:szCs w:val="20"/>
              </w:rPr>
              <w:t>medija</w:t>
            </w:r>
            <w:r w:rsidRPr="00C264D7">
              <w:rPr>
                <w:rFonts w:ascii="Times New Roman" w:hAnsi="Times New Roman"/>
                <w:sz w:val="20"/>
                <w:szCs w:val="20"/>
              </w:rPr>
              <w:t>: Agencija za elektroničke medije RH</w:t>
            </w:r>
          </w:p>
          <w:p w14:paraId="56CE34FE" w14:textId="77777777" w:rsidR="00422B52" w:rsidRPr="00C264D7" w:rsidRDefault="00422B52" w:rsidP="00F86D75">
            <w:pPr>
              <w:suppressAutoHyphens/>
              <w:spacing w:after="0" w:line="240" w:lineRule="auto"/>
              <w:rPr>
                <w:rFonts w:ascii="Times New Roman" w:hAnsi="Times New Roman"/>
                <w:b/>
                <w:sz w:val="20"/>
                <w:szCs w:val="20"/>
              </w:rPr>
            </w:pPr>
          </w:p>
          <w:p w14:paraId="1A4B2113" w14:textId="4792ED59"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hAnsi="Times New Roman"/>
                <w:b/>
                <w:sz w:val="20"/>
                <w:szCs w:val="20"/>
              </w:rPr>
              <w:t xml:space="preserve">Za </w:t>
            </w:r>
            <w:r w:rsidRPr="00716E15">
              <w:rPr>
                <w:rFonts w:ascii="Times New Roman" w:hAnsi="Times New Roman"/>
                <w:b/>
                <w:strike/>
                <w:sz w:val="20"/>
                <w:szCs w:val="20"/>
                <w:highlight w:val="yellow"/>
              </w:rPr>
              <w:t>neprofitne</w:t>
            </w:r>
            <w:r w:rsidRPr="00C264D7">
              <w:rPr>
                <w:rFonts w:ascii="Times New Roman" w:hAnsi="Times New Roman"/>
                <w:b/>
                <w:sz w:val="20"/>
                <w:szCs w:val="20"/>
              </w:rPr>
              <w:t xml:space="preserve"> novinske nakladnike</w:t>
            </w:r>
            <w:r w:rsidRPr="00C264D7">
              <w:rPr>
                <w:rFonts w:ascii="Times New Roman" w:hAnsi="Times New Roman"/>
                <w:sz w:val="20"/>
                <w:szCs w:val="20"/>
              </w:rPr>
              <w:t>: Izjava prijavitelja o istinitosti podataka, izbjegavanju dvostrukog financiranja i ispunjavanju preduvjeta za sudjelovanje u postupku dodjele bespovratnih sredstava i</w:t>
            </w:r>
            <w:r w:rsidR="00422B52" w:rsidRPr="00C264D7">
              <w:rPr>
                <w:rFonts w:ascii="Times New Roman" w:hAnsi="Times New Roman"/>
                <w:sz w:val="20"/>
                <w:szCs w:val="20"/>
              </w:rPr>
              <w:t xml:space="preserve"> Sporazum</w:t>
            </w:r>
            <w:r w:rsidRPr="00C264D7">
              <w:rPr>
                <w:rFonts w:ascii="Times New Roman" w:hAnsi="Times New Roman"/>
                <w:sz w:val="20"/>
                <w:szCs w:val="20"/>
              </w:rPr>
              <w:t xml:space="preserve"> o partnerstvu (</w:t>
            </w:r>
            <w:r w:rsidR="00422B52" w:rsidRPr="00C264D7">
              <w:rPr>
                <w:rFonts w:ascii="Times New Roman" w:hAnsi="Times New Roman"/>
                <w:sz w:val="20"/>
                <w:szCs w:val="20"/>
              </w:rPr>
              <w:t xml:space="preserve">ukoliko je primjenjivo) </w:t>
            </w:r>
            <w:r w:rsidRPr="00C264D7">
              <w:rPr>
                <w:rFonts w:ascii="Times New Roman" w:hAnsi="Times New Roman"/>
                <w:sz w:val="20"/>
                <w:szCs w:val="20"/>
              </w:rPr>
              <w:t>ne starija od 30 dana od dana podnošenja projektnog prijedloga, koja je datirana, potpisana od strane ovlaštene osobe prijavitelja odnosno osobe koja je u trenutku potpisivanja predmetn</w:t>
            </w:r>
            <w:r w:rsidR="00422B52" w:rsidRPr="00C264D7">
              <w:rPr>
                <w:rFonts w:ascii="Times New Roman" w:hAnsi="Times New Roman"/>
                <w:sz w:val="20"/>
                <w:szCs w:val="20"/>
              </w:rPr>
              <w:t xml:space="preserve">og Sporazuma </w:t>
            </w:r>
            <w:r w:rsidRPr="00C264D7">
              <w:rPr>
                <w:rFonts w:ascii="Times New Roman" w:hAnsi="Times New Roman"/>
                <w:sz w:val="20"/>
                <w:szCs w:val="20"/>
              </w:rPr>
              <w:t xml:space="preserve">upisana u odgovarajući registar kao osoba ovlaštena za zastupanje te ovjerena službenim pečatom pravne osobe) </w:t>
            </w:r>
          </w:p>
        </w:tc>
        <w:tc>
          <w:tcPr>
            <w:tcW w:w="1693" w:type="dxa"/>
          </w:tcPr>
          <w:p w14:paraId="4F40A58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Agencija za elektroničke medije RH</w:t>
            </w:r>
          </w:p>
        </w:tc>
        <w:tc>
          <w:tcPr>
            <w:tcW w:w="1843" w:type="dxa"/>
          </w:tcPr>
          <w:p w14:paraId="7E1BEF48"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10B78DE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6CCC7ECF"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43CA13B1" w14:textId="77777777" w:rsidTr="00F86D75">
        <w:trPr>
          <w:trHeight w:val="638"/>
        </w:trPr>
        <w:tc>
          <w:tcPr>
            <w:tcW w:w="1838" w:type="dxa"/>
            <w:shd w:val="clear" w:color="auto" w:fill="B4C6E7" w:themeFill="accent1" w:themeFillTint="66"/>
          </w:tcPr>
          <w:p w14:paraId="66650E84" w14:textId="77777777" w:rsidR="0084644D" w:rsidRPr="00C264D7" w:rsidRDefault="0084644D" w:rsidP="00F86D75">
            <w:pPr>
              <w:spacing w:after="0" w:line="240" w:lineRule="auto"/>
              <w:jc w:val="both"/>
              <w:rPr>
                <w:rFonts w:ascii="Times New Roman" w:hAnsi="Times New Roman"/>
                <w:sz w:val="20"/>
                <w:szCs w:val="20"/>
              </w:rPr>
            </w:pPr>
          </w:p>
        </w:tc>
        <w:tc>
          <w:tcPr>
            <w:tcW w:w="8080" w:type="dxa"/>
            <w:gridSpan w:val="4"/>
            <w:shd w:val="clear" w:color="auto" w:fill="B4C6E7" w:themeFill="accent1" w:themeFillTint="66"/>
          </w:tcPr>
          <w:p w14:paraId="4DEACD12"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SVI PARTNERI MORAJU ZADOVOLJITI SLJEDEĆE UVJETE:</w:t>
            </w:r>
          </w:p>
        </w:tc>
      </w:tr>
      <w:tr w:rsidR="00C264D7" w:rsidRPr="00C264D7" w14:paraId="6E35F538" w14:textId="77777777" w:rsidTr="00BA7554">
        <w:trPr>
          <w:trHeight w:val="699"/>
        </w:trPr>
        <w:tc>
          <w:tcPr>
            <w:tcW w:w="1838" w:type="dxa"/>
          </w:tcPr>
          <w:p w14:paraId="3A623336" w14:textId="03D7F928"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sz w:val="20"/>
                <w:szCs w:val="20"/>
              </w:rPr>
              <w:footnoteReference w:id="4"/>
            </w:r>
            <w:r w:rsidR="00BA7554" w:rsidRPr="00C264D7">
              <w:rPr>
                <w:rFonts w:ascii="Times New Roman" w:hAnsi="Times New Roman"/>
                <w:sz w:val="20"/>
                <w:szCs w:val="20"/>
              </w:rPr>
              <w:t xml:space="preserve"> </w:t>
            </w:r>
          </w:p>
        </w:tc>
        <w:tc>
          <w:tcPr>
            <w:tcW w:w="8080" w:type="dxa"/>
            <w:gridSpan w:val="4"/>
          </w:tcPr>
          <w:p w14:paraId="64536426"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Potvrda Ministarstva financija/ Porezne uprave o nepostojanju javnog duga po osnovi javnih davanja (ne starija od 30 dana od dana podnošenja projektnog prijedloga.</w:t>
            </w:r>
          </w:p>
        </w:tc>
      </w:tr>
      <w:tr w:rsidR="00C264D7" w:rsidRPr="00C264D7" w14:paraId="5AD27BF6" w14:textId="77777777" w:rsidTr="00F86D75">
        <w:trPr>
          <w:trHeight w:val="45"/>
        </w:trPr>
        <w:tc>
          <w:tcPr>
            <w:tcW w:w="1838" w:type="dxa"/>
          </w:tcPr>
          <w:p w14:paraId="270D695F" w14:textId="77777777"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 xml:space="preserve">Nije u postupku predstečajne nagodbe, stečajnom </w:t>
            </w:r>
            <w:r w:rsidRPr="00C264D7">
              <w:rPr>
                <w:rFonts w:ascii="Times New Roman" w:hAnsi="Times New Roman"/>
                <w:sz w:val="20"/>
                <w:szCs w:val="20"/>
              </w:rPr>
              <w:lastRenderedPageBreak/>
              <w:t>postupku, postupku zatvaranja, postupku prisilne naplate ili u postupku likvidacije</w:t>
            </w:r>
          </w:p>
        </w:tc>
        <w:tc>
          <w:tcPr>
            <w:tcW w:w="8080" w:type="dxa"/>
            <w:gridSpan w:val="4"/>
          </w:tcPr>
          <w:p w14:paraId="48901716" w14:textId="33C45DC3"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lastRenderedPageBreak/>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 xml:space="preserve">u postupku dodjele bespovratnih sredstava (ne starija od 30 dana od dana podnošenja projektnog prijedloga, te koja je datirana, </w:t>
            </w:r>
            <w:r w:rsidR="0084644D" w:rsidRPr="00C264D7">
              <w:rPr>
                <w:rFonts w:ascii="Times New Roman" w:hAnsi="Times New Roman"/>
                <w:sz w:val="20"/>
                <w:szCs w:val="20"/>
              </w:rPr>
              <w:lastRenderedPageBreak/>
              <w:t>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661ECA94" w14:textId="77777777" w:rsidTr="00F86D75">
        <w:trPr>
          <w:trHeight w:val="472"/>
        </w:trPr>
        <w:tc>
          <w:tcPr>
            <w:tcW w:w="1838" w:type="dxa"/>
          </w:tcPr>
          <w:p w14:paraId="57EA65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lastRenderedPageBreak/>
              <w:t>Ima dostatne financijske, stručne, iskustvene i provedbene kapacitete za provedbu projekta u suradnji s partnerima</w:t>
            </w:r>
          </w:p>
        </w:tc>
        <w:tc>
          <w:tcPr>
            <w:tcW w:w="8080" w:type="dxa"/>
            <w:gridSpan w:val="4"/>
          </w:tcPr>
          <w:p w14:paraId="56431238"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Izjava partnera o istinitosti podataka, izbjegavanju dvostrukog financiranja i ispunjavanju preduvjeta za sudjelovanje 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7D72E301" w14:textId="77777777" w:rsidTr="00F86D75">
        <w:trPr>
          <w:trHeight w:val="57"/>
        </w:trPr>
        <w:tc>
          <w:tcPr>
            <w:tcW w:w="1838" w:type="dxa"/>
          </w:tcPr>
          <w:p w14:paraId="464E809C"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Nije prekršio odredbe o namjenskom korištenju sredstava iz javnih izvora</w:t>
            </w:r>
          </w:p>
        </w:tc>
        <w:tc>
          <w:tcPr>
            <w:tcW w:w="8080" w:type="dxa"/>
            <w:gridSpan w:val="4"/>
          </w:tcPr>
          <w:p w14:paraId="4CA8A947" w14:textId="4AC79086"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bookmarkEnd w:id="49"/>
    </w:tbl>
    <w:p w14:paraId="3B7B91E1" w14:textId="77777777" w:rsidR="0084644D" w:rsidRPr="00C264D7" w:rsidRDefault="0084644D" w:rsidP="0084644D">
      <w:pPr>
        <w:spacing w:after="0" w:line="240" w:lineRule="auto"/>
        <w:rPr>
          <w:b/>
          <w:sz w:val="20"/>
          <w:szCs w:val="20"/>
        </w:rPr>
      </w:pPr>
    </w:p>
    <w:p w14:paraId="7E80A9A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8F921B1" w14:textId="77777777" w:rsidR="0084644D" w:rsidRPr="00C264D7" w:rsidRDefault="0084644D" w:rsidP="00B4075C">
      <w:pPr>
        <w:pStyle w:val="Heading2"/>
        <w:rPr>
          <w:bCs/>
        </w:rPr>
      </w:pPr>
      <w:bookmarkStart w:id="51" w:name="_Toc123101525"/>
      <w:r w:rsidRPr="00C264D7">
        <w:t>Pridruženi partneri</w:t>
      </w:r>
      <w:bookmarkEnd w:id="51"/>
    </w:p>
    <w:p w14:paraId="788E5BC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8644215"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na projektu su poželjni, ali </w:t>
      </w:r>
      <w:r w:rsidRPr="00C264D7">
        <w:rPr>
          <w:rFonts w:ascii="Times New Roman" w:hAnsi="Times New Roman" w:cs="Times New Roman"/>
          <w:sz w:val="24"/>
          <w:szCs w:val="24"/>
          <w:u w:val="single"/>
        </w:rPr>
        <w:t>nisu obavezni</w:t>
      </w:r>
      <w:r w:rsidRPr="00C264D7">
        <w:rPr>
          <w:rFonts w:ascii="Times New Roman" w:hAnsi="Times New Roman" w:cs="Times New Roman"/>
          <w:sz w:val="24"/>
          <w:szCs w:val="24"/>
        </w:rPr>
        <w:t>.</w:t>
      </w:r>
    </w:p>
    <w:p w14:paraId="0947D01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30789A8"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posjeduju resurse koji mogu doprinijeti ostvarenju ciljeva projekta i Poziva. Te resurse čine znanje, stručnost, vještine, iskustvo (dijeljenje informacija o dobrim praksama i sl.), ljudski resursi, materijalni resursi (prostor, alati i sl.).  </w:t>
      </w:r>
    </w:p>
    <w:p w14:paraId="7338B07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D5EB04" w14:textId="075750A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Uloga pridruženih partnera je pružiti potporu projektu od kojeg i sami imaju </w:t>
      </w:r>
      <w:r w:rsidRPr="00C264D7">
        <w:rPr>
          <w:rFonts w:ascii="Times New Roman" w:hAnsi="Times New Roman" w:cs="Times New Roman"/>
          <w:sz w:val="24"/>
          <w:szCs w:val="24"/>
          <w:u w:val="single"/>
        </w:rPr>
        <w:t>nefinancijsku korist</w:t>
      </w:r>
      <w:r w:rsidRPr="00C264D7">
        <w:rPr>
          <w:rFonts w:ascii="Times New Roman" w:hAnsi="Times New Roman" w:cs="Times New Roman"/>
          <w:sz w:val="24"/>
          <w:szCs w:val="24"/>
        </w:rPr>
        <w:t xml:space="preserve"> (od rezultata projekta, prijenosa znanja, vidljivosti</w:t>
      </w:r>
      <w:r w:rsidR="00BA7554" w:rsidRPr="00C264D7">
        <w:rPr>
          <w:rFonts w:ascii="Times New Roman" w:hAnsi="Times New Roman" w:cs="Times New Roman"/>
          <w:sz w:val="24"/>
          <w:szCs w:val="24"/>
        </w:rPr>
        <w:t>, primjene projektne metodologije i rezultata</w:t>
      </w:r>
      <w:r w:rsidRPr="00C264D7">
        <w:rPr>
          <w:rFonts w:ascii="Times New Roman" w:hAnsi="Times New Roman" w:cs="Times New Roman"/>
          <w:sz w:val="24"/>
          <w:szCs w:val="24"/>
        </w:rPr>
        <w:t xml:space="preserve"> i dr.).</w:t>
      </w:r>
    </w:p>
    <w:p w14:paraId="09A5DDF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      </w:t>
      </w:r>
    </w:p>
    <w:p w14:paraId="3B41C4B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5258FB4"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NAPOMENA:</w:t>
      </w:r>
    </w:p>
    <w:p w14:paraId="6D06CEB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Pridruženi partner </w:t>
      </w:r>
      <w:r w:rsidRPr="00C264D7">
        <w:rPr>
          <w:rFonts w:ascii="Times New Roman" w:hAnsi="Times New Roman" w:cs="Times New Roman"/>
          <w:b/>
          <w:bCs/>
          <w:sz w:val="24"/>
          <w:szCs w:val="24"/>
          <w:u w:val="single"/>
        </w:rPr>
        <w:t>nema pravo na korištenje sredstava odobrenih projektu</w:t>
      </w:r>
      <w:r w:rsidRPr="00C264D7">
        <w:rPr>
          <w:rFonts w:ascii="Times New Roman" w:hAnsi="Times New Roman" w:cs="Times New Roman"/>
          <w:b/>
          <w:bCs/>
          <w:sz w:val="24"/>
          <w:szCs w:val="24"/>
        </w:rPr>
        <w:t xml:space="preserve"> ovim Pozivom.</w:t>
      </w:r>
    </w:p>
    <w:p w14:paraId="3934687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A997DEB" w14:textId="62782A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potpisuju </w:t>
      </w:r>
      <w:r w:rsidR="0034712E">
        <w:rPr>
          <w:rFonts w:ascii="Times New Roman" w:hAnsi="Times New Roman" w:cs="Times New Roman"/>
          <w:sz w:val="24"/>
          <w:szCs w:val="24"/>
        </w:rPr>
        <w:t>Izjavu</w:t>
      </w:r>
      <w:r w:rsidRPr="00C264D7">
        <w:rPr>
          <w:rFonts w:ascii="Times New Roman" w:hAnsi="Times New Roman" w:cs="Times New Roman"/>
          <w:sz w:val="24"/>
          <w:szCs w:val="24"/>
        </w:rPr>
        <w:t xml:space="preserve"> o pridruženom partnerstvu (</w:t>
      </w:r>
      <w:r w:rsidR="000A55C7" w:rsidRPr="000A55C7">
        <w:rPr>
          <w:rFonts w:ascii="Times New Roman" w:hAnsi="Times New Roman" w:cs="Times New Roman"/>
          <w:i/>
          <w:iCs/>
          <w:sz w:val="24"/>
          <w:szCs w:val="24"/>
        </w:rPr>
        <w:t>Obrazac 4</w:t>
      </w:r>
      <w:r w:rsidRPr="00C264D7">
        <w:rPr>
          <w:rFonts w:ascii="Times New Roman" w:hAnsi="Times New Roman" w:cs="Times New Roman"/>
          <w:sz w:val="24"/>
          <w:szCs w:val="24"/>
        </w:rPr>
        <w:t>) kojom se obvezuju na aktivno sudjelovanje u projektu dogovorenim resursima pridruženog partnera.</w:t>
      </w:r>
    </w:p>
    <w:p w14:paraId="5D80798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4C35C7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Prihvatljivi pridruženi partneri mogu biti svi pravni subjekti iz civilnog, privatnog i javnog sektora koji su navedeni u ovom Pozivu kao prijavitelji i partneri kao i svi drugi pravni subjekti iz civilnog, privatnog i javnog sektora bez ograničenja.</w:t>
      </w:r>
    </w:p>
    <w:p w14:paraId="75BEA641"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144800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BF019BB" w14:textId="77777777" w:rsidR="0084644D" w:rsidRPr="00C264D7" w:rsidRDefault="0084644D" w:rsidP="00B4075C">
      <w:pPr>
        <w:pStyle w:val="Heading2"/>
      </w:pPr>
      <w:bookmarkStart w:id="52" w:name="_Toc2260417"/>
      <w:bookmarkStart w:id="53" w:name="_Toc97916949"/>
      <w:bookmarkStart w:id="54" w:name="_Toc98178391"/>
      <w:bookmarkStart w:id="55" w:name="_Hlk97624260"/>
      <w:bookmarkStart w:id="56" w:name="_Toc123101526"/>
      <w:bookmarkStart w:id="57" w:name="_Toc452468693"/>
      <w:r w:rsidRPr="00C264D7">
        <w:t>Kriteriji za isključenje</w:t>
      </w:r>
      <w:bookmarkEnd w:id="52"/>
      <w:r w:rsidRPr="00C264D7">
        <w:t xml:space="preserve"> prijavitelja</w:t>
      </w:r>
      <w:bookmarkEnd w:id="53"/>
      <w:bookmarkEnd w:id="54"/>
      <w:bookmarkEnd w:id="55"/>
      <w:r w:rsidRPr="00C264D7">
        <w:t>/partnera</w:t>
      </w:r>
      <w:bookmarkEnd w:id="56"/>
    </w:p>
    <w:p w14:paraId="55180A93"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p>
    <w:p w14:paraId="165A9BF8"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lastRenderedPageBreak/>
        <w:t xml:space="preserve">U okviru ovog Poziva, potpora se </w:t>
      </w:r>
      <w:r w:rsidRPr="00C264D7">
        <w:rPr>
          <w:rStyle w:val="normaltextrun"/>
          <w:rFonts w:ascii="Times New Roman" w:hAnsi="Times New Roman" w:cs="Times New Roman"/>
          <w:b/>
          <w:bCs/>
          <w:sz w:val="24"/>
          <w:szCs w:val="24"/>
          <w:shd w:val="clear" w:color="auto" w:fill="FFFFFF"/>
        </w:rPr>
        <w:t>ne može</w:t>
      </w:r>
      <w:r w:rsidRPr="00C264D7">
        <w:rPr>
          <w:rStyle w:val="apple-converted-space"/>
          <w:rFonts w:ascii="Times New Roman" w:hAnsi="Times New Roman" w:cs="Times New Roman"/>
          <w:b/>
          <w:bCs/>
          <w:sz w:val="24"/>
          <w:szCs w:val="24"/>
          <w:shd w:val="clear" w:color="auto" w:fill="FFFFFF"/>
        </w:rPr>
        <w:t xml:space="preserve"> </w:t>
      </w:r>
      <w:r w:rsidRPr="00C264D7">
        <w:rPr>
          <w:rStyle w:val="normaltextrun"/>
          <w:rFonts w:ascii="Times New Roman" w:hAnsi="Times New Roman" w:cs="Times New Roman"/>
          <w:sz w:val="24"/>
          <w:szCs w:val="24"/>
          <w:shd w:val="clear" w:color="auto" w:fill="FFFFFF"/>
        </w:rPr>
        <w:t>dodijeliti:</w:t>
      </w:r>
    </w:p>
    <w:p w14:paraId="2D1E4885" w14:textId="3B20DB55" w:rsidR="0084644D" w:rsidRPr="00C264D7" w:rsidRDefault="0084644D" w:rsidP="0084644D">
      <w:pPr>
        <w:pStyle w:val="NoSpacing"/>
        <w:numPr>
          <w:ilvl w:val="0"/>
          <w:numId w:val="5"/>
        </w:numPr>
        <w:spacing w:line="276" w:lineRule="auto"/>
        <w:jc w:val="both"/>
        <w:rPr>
          <w:rStyle w:val="normaltextrun"/>
          <w:rFonts w:ascii="Times New Roman" w:hAnsi="Times New Roman" w:cs="Times New Roman"/>
          <w:sz w:val="24"/>
          <w:szCs w:val="24"/>
          <w:shd w:val="clear" w:color="auto" w:fill="FFFFFF"/>
        </w:rPr>
      </w:pPr>
      <w:r w:rsidRPr="00C264D7">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r w:rsidRPr="00C264D7">
        <w:rPr>
          <w:rStyle w:val="normaltextrun"/>
          <w:rFonts w:ascii="Times New Roman" w:hAnsi="Times New Roman" w:cs="Times New Roman"/>
          <w:i/>
          <w:iCs/>
          <w:sz w:val="24"/>
          <w:szCs w:val="24"/>
          <w:shd w:val="clear" w:color="auto" w:fill="FFFFFF"/>
        </w:rPr>
        <w:t xml:space="preserve"> </w:t>
      </w:r>
      <w:bookmarkStart w:id="58" w:name="_Hlk99481240"/>
      <w:r w:rsidRPr="00C264D7">
        <w:rPr>
          <w:rFonts w:ascii="Times New Roman" w:hAnsi="Times New Roman" w:cs="Times New Roman"/>
          <w:sz w:val="24"/>
          <w:szCs w:val="24"/>
        </w:rPr>
        <w:t>–</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Pr="00C264D7">
        <w:rPr>
          <w:rStyle w:val="apple-converted-space"/>
          <w:rFonts w:ascii="Times New Roman" w:hAnsi="Times New Roman" w:cs="Times New Roman"/>
          <w:i/>
          <w:sz w:val="24"/>
          <w:szCs w:val="24"/>
        </w:rPr>
        <w:t xml:space="preserve"> i </w:t>
      </w:r>
      <w:r w:rsidRPr="00C264D7">
        <w:rPr>
          <w:rStyle w:val="normaltextrun"/>
          <w:rFonts w:ascii="Times New Roman" w:hAnsi="Times New Roman" w:cs="Times New Roman"/>
          <w:i/>
          <w:iCs/>
          <w:sz w:val="24"/>
          <w:szCs w:val="24"/>
          <w:shd w:val="clear" w:color="auto" w:fill="FFFFFF"/>
        </w:rPr>
        <w:t>ostalim dostupnim izvorima</w:t>
      </w:r>
      <w:r w:rsidRPr="00C264D7">
        <w:rPr>
          <w:rStyle w:val="normaltextrun"/>
          <w:rFonts w:ascii="Times New Roman" w:hAnsi="Times New Roman" w:cs="Times New Roman"/>
          <w:sz w:val="24"/>
          <w:szCs w:val="24"/>
          <w:shd w:val="clear" w:color="auto" w:fill="FFFFFF"/>
        </w:rPr>
        <w:t>;</w:t>
      </w:r>
      <w:bookmarkEnd w:id="58"/>
    </w:p>
    <w:p w14:paraId="7DD0DE78" w14:textId="5010D999"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prijavitelju/partneru koji nema poslovnu jedinicu ili podružnicu u</w:t>
      </w:r>
      <w:r w:rsidRPr="00C264D7">
        <w:rPr>
          <w:rStyle w:val="apple-converted-space"/>
          <w:rFonts w:ascii="Times New Roman" w:hAnsi="Times New Roman" w:cs="Times New Roman"/>
          <w:sz w:val="24"/>
          <w:szCs w:val="24"/>
          <w:shd w:val="clear" w:color="auto" w:fill="FFFFFF"/>
        </w:rPr>
        <w:t> </w:t>
      </w:r>
      <w:r w:rsidRPr="00C264D7">
        <w:rPr>
          <w:rStyle w:val="normaltextrun"/>
          <w:rFonts w:ascii="Times New Roman" w:hAnsi="Times New Roman" w:cs="Times New Roman"/>
          <w:sz w:val="24"/>
          <w:szCs w:val="24"/>
          <w:shd w:val="clear" w:color="auto" w:fill="FFFFFF"/>
        </w:rPr>
        <w:t xml:space="preserve">RH do trenutka dodjele bespovratnih sredstava -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002D24A9">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sz w:val="24"/>
          <w:szCs w:val="24"/>
          <w:shd w:val="clear" w:color="auto" w:fill="FFFFFF"/>
        </w:rPr>
        <w:t xml:space="preserve"> Navedeno će se provjeravati tijekom provedbe projekta. Ukoliko </w:t>
      </w:r>
      <w:r w:rsidR="002D24A9">
        <w:rPr>
          <w:rStyle w:val="normaltextrun"/>
          <w:rFonts w:ascii="Times New Roman" w:hAnsi="Times New Roman" w:cs="Times New Roman"/>
          <w:i/>
          <w:sz w:val="24"/>
          <w:szCs w:val="24"/>
          <w:shd w:val="clear" w:color="auto" w:fill="FFFFFF"/>
        </w:rPr>
        <w:t xml:space="preserve">Agencija </w:t>
      </w:r>
      <w:r w:rsidRPr="00C264D7">
        <w:rPr>
          <w:rStyle w:val="normaltextrun"/>
          <w:rFonts w:ascii="Times New Roman" w:hAnsi="Times New Roman" w:cs="Times New Roman"/>
          <w:i/>
          <w:sz w:val="24"/>
          <w:szCs w:val="24"/>
          <w:shd w:val="clear" w:color="auto" w:fill="FFFFFF"/>
        </w:rPr>
        <w:t>utvrdi da u trenutku plaćanja prijavitelj/partner nema poslovni nastan u RH pristupit će se raskidu Ugovora o dodjeli bespovratnih sredstava za predmetno ulaganje</w:t>
      </w:r>
      <w:r w:rsidRPr="00C264D7">
        <w:rPr>
          <w:rStyle w:val="normaltextrun"/>
          <w:rFonts w:ascii="Times New Roman" w:hAnsi="Times New Roman" w:cs="Times New Roman"/>
          <w:iCs/>
          <w:sz w:val="24"/>
          <w:szCs w:val="24"/>
          <w:shd w:val="clear" w:color="auto" w:fill="FFFFFF"/>
        </w:rPr>
        <w:t>;</w:t>
      </w:r>
    </w:p>
    <w:p w14:paraId="50F39EB9" w14:textId="768B10C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 xml:space="preserve">ako je prijavitelj/partner ili osoba ovlaštena po zakonu za zastupanje prijavitelja/partnera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 </w:t>
      </w:r>
      <w:r w:rsidRPr="00C264D7">
        <w:rPr>
          <w:rStyle w:val="eop"/>
          <w:rFonts w:ascii="Times New Roman" w:hAnsi="Times New Roman" w:cs="Times New Roman"/>
          <w:i/>
          <w:sz w:val="24"/>
          <w:szCs w:val="24"/>
          <w:shd w:val="clear" w:color="auto" w:fill="FFFFFF"/>
        </w:rPr>
        <w:t>dokazuje se Izjavom prijavitelja</w:t>
      </w:r>
      <w:r w:rsidR="002D24A9">
        <w:rPr>
          <w:rStyle w:val="eop"/>
          <w:rFonts w:ascii="Times New Roman" w:hAnsi="Times New Roman" w:cs="Times New Roman"/>
          <w:i/>
          <w:sz w:val="24"/>
          <w:szCs w:val="24"/>
          <w:shd w:val="clear" w:color="auto" w:fill="FFFFFF"/>
        </w:rPr>
        <w:t xml:space="preserve"> / partnera </w:t>
      </w:r>
      <w:r w:rsidRPr="00C264D7">
        <w:rPr>
          <w:rStyle w:val="eop"/>
          <w:rFonts w:ascii="Times New Roman" w:hAnsi="Times New Roman" w:cs="Times New Roman"/>
          <w:i/>
          <w:sz w:val="24"/>
          <w:szCs w:val="24"/>
          <w:shd w:val="clear" w:color="auto" w:fill="FFFFFF"/>
        </w:rPr>
        <w:t>(Obrazac 2)</w:t>
      </w:r>
      <w:r w:rsidR="00DB7EE9">
        <w:rPr>
          <w:rStyle w:val="eop"/>
          <w:rFonts w:ascii="Times New Roman" w:hAnsi="Times New Roman" w:cs="Times New Roman"/>
          <w:i/>
          <w:sz w:val="24"/>
          <w:szCs w:val="24"/>
          <w:shd w:val="clear" w:color="auto" w:fill="FFFFFF"/>
        </w:rPr>
        <w:t>;</w:t>
      </w:r>
      <w:r w:rsidRPr="00C264D7">
        <w:rPr>
          <w:rStyle w:val="eop"/>
          <w:rFonts w:ascii="Times New Roman" w:hAnsi="Times New Roman" w:cs="Times New Roman"/>
          <w:i/>
          <w:sz w:val="24"/>
          <w:szCs w:val="24"/>
          <w:shd w:val="clear" w:color="auto" w:fill="FFFFFF"/>
        </w:rPr>
        <w:t xml:space="preserve"> </w:t>
      </w:r>
    </w:p>
    <w:p w14:paraId="2D1D063C"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125/11, 144/12, 56/15, 61/15, 101/17</w:t>
      </w:r>
      <w:bookmarkStart w:id="59" w:name="_Hlk535996705"/>
      <w:r w:rsidRPr="00C264D7">
        <w:rPr>
          <w:rFonts w:ascii="Times New Roman" w:hAnsi="Times New Roman" w:cs="Times New Roman"/>
          <w:sz w:val="24"/>
          <w:szCs w:val="24"/>
          <w:shd w:val="clear" w:color="auto" w:fill="FFFFFF"/>
        </w:rPr>
        <w:t>, 118/18</w:t>
      </w:r>
      <w:bookmarkEnd w:id="59"/>
      <w:r w:rsidRPr="00C264D7">
        <w:rPr>
          <w:rFonts w:ascii="Times New Roman" w:hAnsi="Times New Roman" w:cs="Times New Roman"/>
          <w:sz w:val="24"/>
          <w:szCs w:val="24"/>
          <w:shd w:val="clear" w:color="auto" w:fill="FFFFFF"/>
        </w:rPr>
        <w:t xml:space="preserve">, 126/19, 84/21), članka 333. (udruživanje za počinjenje kaznenih djela) iz Kaznenog zakona (NN 110/97, 27/98, 50/00, 129/00, 51/01, 111/03, 190/03, 105/04, 84/05, 71/06, 110/07, 152/08, 57/11, 77/11, 143/12); </w:t>
      </w:r>
    </w:p>
    <w:p w14:paraId="4D84FC4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C264D7">
        <w:rPr>
          <w:rFonts w:ascii="Times New Roman" w:eastAsia="Times New Roman" w:hAnsi="Times New Roman" w:cs="Times New Roman"/>
          <w:sz w:val="24"/>
          <w:szCs w:val="24"/>
        </w:rPr>
        <w:t>članka 101.a (putovanje u svrhu terorizma)</w:t>
      </w:r>
      <w:r w:rsidRPr="00C264D7">
        <w:rPr>
          <w:rFonts w:ascii="Times New Roman" w:hAnsi="Times New Roman" w:cs="Times New Roman"/>
          <w:sz w:val="24"/>
          <w:szCs w:val="24"/>
          <w:shd w:val="clear" w:color="auto" w:fill="FFFFFF"/>
        </w:rPr>
        <w:t xml:space="preserve"> i članka 102. (terorističko udruženje) Kaznenog zakona (NN 125/11, 144/12, 56/15, 61/15, 101/17, 118/18, 126/19, 84/21) i članka 169. (terorizam), članka 169.a (javno poticanje na terorizam) i članka 169.b (novačenje i obuka za terorizam) iz Kaznenog zakona (NN 110/97, 27/98, 50/00, 129/00, 51/01, 111/03, 190/03, 105/04, 84/05, 71/06, 110/07, 152/08, 57/11, 77/11, 143/12); </w:t>
      </w:r>
    </w:p>
    <w:p w14:paraId="01CEC00E"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pranje novca ili financiranje terorizma, na temelju članka 98. (financiranje terorizma) i članka 265. (pranje novca) Kaznenog zakona (NN 125/2011, 144/2012, 56/2015, 61/2015, 101/2017, 118/2018, 126/19, 84/21) i članka 279. (pranje novca) iz Kaznenog zakona (NN 110/97, 27/98, 50/00, 129/00, 51/01, 111/03, 190/03, 105/04, 84/05, 71/06, 110/07, 152/08, 57/11, 77/11, 143/12); </w:t>
      </w:r>
    </w:p>
    <w:p w14:paraId="73AA9C8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dječji rad ili druge oblike trgovanja ljudima, na temelju članka 106. (trgovanje ljudima) Kaznenog zakona (NN 125/11, 144/12, 56/15, 61/15, 101/17, 118/18, 126/19, 84/21) i članka 175. (trgovanje ljudima i ropstvo) iz Kaznenog zakona (NN 110/97, 27/98, 50/00, 129/00, 51/01, 111/03, 190/03, 105/04, 84/05, 71/06, 110/07, 152/08, 57/11, 77/11, 143/12); </w:t>
      </w:r>
    </w:p>
    <w:p w14:paraId="73438670"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118/18, 126/19, 84/21)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143/12); </w:t>
      </w:r>
    </w:p>
    <w:p w14:paraId="00896BA8"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prijevaru, na temelju članka 236. (prijevara), članka 247. (prijevara u gospodarskom poslovanju), članka 256. (utaja poreza ili carine) i članka 258. (subvencijska prijevara) Kaznenog zakona (NN 125/11, 144/12, 56/15, 61/15, 101/17, 118/18, 126/19, 84/21) i članka 224. (prijevara), članka 293. (prijevara u gospodarskom poslovanju) i članka 286. (utaja poreza i drugih davanja) iz Kaznenog zakona (NN 110/97, 27/98, 50/00, 129/00, 51/01, 111/03, 190/03, 105/04, 84/05, 71/06, 110/07, 152/08, 57/11, 77/11, 143/12); </w:t>
      </w:r>
    </w:p>
    <w:p w14:paraId="32F3ADFA" w14:textId="6A9B929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prijavitelju/partneru kojem je utvrđeno teško kršenje ugovora</w:t>
      </w:r>
      <w:r w:rsidRPr="00C264D7">
        <w:rPr>
          <w:rStyle w:val="FootnoteReference"/>
          <w:rFonts w:ascii="Times New Roman" w:hAnsi="Times New Roman" w:cs="Times New Roman"/>
          <w:sz w:val="24"/>
          <w:szCs w:val="24"/>
          <w:shd w:val="clear" w:color="auto" w:fill="FFFFFF"/>
        </w:rPr>
        <w:footnoteReference w:id="5"/>
      </w:r>
      <w:r w:rsidRPr="00C264D7">
        <w:rPr>
          <w:rStyle w:val="eop"/>
          <w:rFonts w:ascii="Times New Roman" w:hAnsi="Times New Roman" w:cs="Times New Roman"/>
          <w:sz w:val="24"/>
          <w:szCs w:val="24"/>
          <w:shd w:val="clear" w:color="auto" w:fill="FFFFFF"/>
        </w:rPr>
        <w:t xml:space="preserve"> zbog neispunjavanja ugovornih obveza, a koji je bio potpisan u sklopu nekog drugog postupka dodjele bespovratnih sredstava i bio je (su)financiran sredstvima EU – </w:t>
      </w:r>
      <w:bookmarkStart w:id="61" w:name="_Hlk99481320"/>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Pr="00C264D7">
        <w:rPr>
          <w:rStyle w:val="normaltextrun"/>
          <w:rFonts w:ascii="Times New Roman" w:hAnsi="Times New Roman" w:cs="Times New Roman"/>
          <w:i/>
          <w:iCs/>
          <w:sz w:val="24"/>
          <w:szCs w:val="24"/>
          <w:shd w:val="clear" w:color="auto" w:fill="FFFFFF"/>
        </w:rPr>
        <w:t>(Obrazac 2)</w:t>
      </w:r>
      <w:bookmarkEnd w:id="61"/>
      <w:r w:rsidRPr="00C264D7">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iCs/>
          <w:sz w:val="24"/>
          <w:szCs w:val="24"/>
          <w:shd w:val="clear" w:color="auto" w:fill="FFFFFF"/>
        </w:rPr>
        <w:t xml:space="preserve"> </w:t>
      </w:r>
    </w:p>
    <w:p w14:paraId="49660E29" w14:textId="38D24A5D"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eastAsia="Times New Roman" w:hAnsi="Times New Roman" w:cs="Times New Roman"/>
          <w:sz w:val="24"/>
          <w:szCs w:val="24"/>
        </w:rPr>
        <w:t xml:space="preserve">prijavitelju/partneru u slučaju da je prijavitelj/partner ili osoba ovlaštena po zakonu za zastupanje prijavitelja/partnera proglašen/a krivim zbog teškog profesionalnog propusta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sz w:val="24"/>
          <w:szCs w:val="24"/>
        </w:rPr>
        <w:t xml:space="preserve">dokazuje se </w:t>
      </w:r>
      <w:r w:rsidR="00DB7EE9" w:rsidRPr="00DB7EE9">
        <w:rPr>
          <w:rFonts w:ascii="Times New Roman" w:eastAsia="Times New Roman" w:hAnsi="Times New Roman" w:cs="Times New Roman"/>
          <w:i/>
          <w:sz w:val="24"/>
          <w:szCs w:val="24"/>
        </w:rPr>
        <w:t>Izjavom prijavitelja / partnera (Obrazac 2);</w:t>
      </w:r>
    </w:p>
    <w:p w14:paraId="19381D46" w14:textId="77777777" w:rsidR="00DB7EE9" w:rsidRPr="00DB7EE9" w:rsidRDefault="0084644D" w:rsidP="00062419">
      <w:pPr>
        <w:pStyle w:val="NoSpacing"/>
        <w:numPr>
          <w:ilvl w:val="0"/>
          <w:numId w:val="5"/>
        </w:numPr>
        <w:spacing w:line="276" w:lineRule="auto"/>
        <w:jc w:val="both"/>
        <w:rPr>
          <w:rStyle w:val="normaltextrun"/>
          <w:rFonts w:ascii="Times New Roman" w:eastAsia="Times New Roman" w:hAnsi="Times New Roman" w:cs="Times New Roman"/>
          <w:b/>
          <w:bCs/>
          <w:sz w:val="24"/>
          <w:szCs w:val="24"/>
        </w:rPr>
      </w:pPr>
      <w:r w:rsidRPr="00DB7EE9">
        <w:rPr>
          <w:rStyle w:val="eop"/>
          <w:rFonts w:ascii="Times New Roman" w:hAnsi="Times New Roman" w:cs="Times New Roman"/>
          <w:sz w:val="24"/>
          <w:szCs w:val="24"/>
          <w:shd w:val="clear" w:color="auto" w:fill="FFFFFF"/>
        </w:rPr>
        <w:t xml:space="preserve">prijavitelju/partneru koji je znao ili morao znati da je u sukobu interesa u predmetnom postupku dodjele bespovratnih sredstava </w:t>
      </w:r>
      <w:r w:rsidRPr="00DB7EE9">
        <w:rPr>
          <w:rFonts w:ascii="Times New Roman" w:hAnsi="Times New Roman" w:cs="Times New Roman"/>
          <w:sz w:val="24"/>
          <w:szCs w:val="24"/>
        </w:rPr>
        <w:t>–</w:t>
      </w:r>
      <w:r w:rsidRPr="00DB7EE9">
        <w:rPr>
          <w:rStyle w:val="eop"/>
          <w:rFonts w:ascii="Times New Roman" w:hAnsi="Times New Roman" w:cs="Times New Roman"/>
          <w:sz w:val="24"/>
          <w:szCs w:val="24"/>
          <w:shd w:val="clear" w:color="auto" w:fill="FFFFFF"/>
        </w:rPr>
        <w:t xml:space="preserve"> </w:t>
      </w:r>
      <w:r w:rsidRPr="00DB7EE9">
        <w:rPr>
          <w:rStyle w:val="eop"/>
          <w:rFonts w:ascii="Times New Roman" w:hAnsi="Times New Roman" w:cs="Times New Roman"/>
          <w:i/>
          <w:iCs/>
          <w:sz w:val="24"/>
          <w:szCs w:val="24"/>
          <w:shd w:val="clear" w:color="auto" w:fill="FFFFFF"/>
        </w:rPr>
        <w:t xml:space="preserve">dokazuje se </w:t>
      </w:r>
      <w:r w:rsidR="00DB7EE9" w:rsidRPr="00C264D7">
        <w:rPr>
          <w:rStyle w:val="normaltextrun"/>
          <w:rFonts w:ascii="Times New Roman" w:hAnsi="Times New Roman" w:cs="Times New Roman"/>
          <w:i/>
          <w:iCs/>
          <w:sz w:val="24"/>
          <w:szCs w:val="24"/>
          <w:shd w:val="clear" w:color="auto" w:fill="FFFFFF"/>
        </w:rPr>
        <w:t>Izjavom</w:t>
      </w:r>
      <w:r w:rsidR="00DB7EE9" w:rsidRPr="00C264D7">
        <w:rPr>
          <w:rStyle w:val="apple-converted-space"/>
          <w:rFonts w:ascii="Times New Roman" w:hAnsi="Times New Roman" w:cs="Times New Roman"/>
          <w:i/>
          <w:iCs/>
          <w:sz w:val="24"/>
          <w:szCs w:val="24"/>
          <w:shd w:val="clear" w:color="auto" w:fill="FFFFFF"/>
        </w:rPr>
        <w:t xml:space="preserve"> </w:t>
      </w:r>
      <w:r w:rsidR="00DB7EE9"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00DB7EE9" w:rsidRPr="00C264D7">
        <w:rPr>
          <w:rStyle w:val="normaltextrun"/>
          <w:rFonts w:ascii="Times New Roman" w:hAnsi="Times New Roman" w:cs="Times New Roman"/>
          <w:i/>
          <w:iCs/>
          <w:sz w:val="24"/>
          <w:szCs w:val="24"/>
          <w:shd w:val="clear" w:color="auto" w:fill="FFFFFF"/>
        </w:rPr>
        <w:t>(Obrazac 2)</w:t>
      </w:r>
      <w:r w:rsidR="00DB7EE9" w:rsidRPr="00C264D7">
        <w:rPr>
          <w:rStyle w:val="normaltextrun"/>
          <w:rFonts w:ascii="Times New Roman" w:hAnsi="Times New Roman" w:cs="Times New Roman"/>
          <w:sz w:val="24"/>
          <w:szCs w:val="24"/>
          <w:shd w:val="clear" w:color="auto" w:fill="FFFFFF"/>
        </w:rPr>
        <w:t>;</w:t>
      </w:r>
    </w:p>
    <w:p w14:paraId="30AB75E1" w14:textId="0C5D470C" w:rsidR="0084644D" w:rsidRPr="00DB7EE9" w:rsidRDefault="0084644D" w:rsidP="00062419">
      <w:pPr>
        <w:pStyle w:val="NoSpacing"/>
        <w:numPr>
          <w:ilvl w:val="0"/>
          <w:numId w:val="5"/>
        </w:numPr>
        <w:spacing w:line="276" w:lineRule="auto"/>
        <w:jc w:val="both"/>
        <w:rPr>
          <w:rFonts w:ascii="Times New Roman" w:eastAsia="Times New Roman" w:hAnsi="Times New Roman" w:cs="Times New Roman"/>
          <w:b/>
          <w:bCs/>
          <w:sz w:val="24"/>
          <w:szCs w:val="24"/>
        </w:rPr>
      </w:pPr>
      <w:r w:rsidRPr="00DB7EE9">
        <w:rPr>
          <w:rFonts w:ascii="Times New Roman" w:eastAsia="Times New Roman" w:hAnsi="Times New Roman" w:cs="Times New Roman"/>
          <w:sz w:val="24"/>
          <w:szCs w:val="24"/>
        </w:rPr>
        <w:t>prijavitelju/partneru koji nije izvršio povrat sredstava prema odluci nadležnog tijela, kako je navedeno u</w:t>
      </w:r>
      <w:r w:rsidRPr="00DB7EE9">
        <w:rPr>
          <w:rFonts w:ascii="Times New Roman" w:hAnsi="Times New Roman" w:cs="Times New Roman"/>
          <w:sz w:val="24"/>
          <w:szCs w:val="24"/>
        </w:rPr>
        <w:t xml:space="preserve"> </w:t>
      </w:r>
      <w:r w:rsidRPr="00DB7EE9">
        <w:rPr>
          <w:rFonts w:ascii="Times New Roman" w:eastAsia="Times New Roman" w:hAnsi="Times New Roman" w:cs="Times New Roman"/>
          <w:sz w:val="24"/>
          <w:szCs w:val="24"/>
        </w:rPr>
        <w:t>Obrascu izjave prijavitelja/partnera o istinitosti podataka, izbjegavanju dvostrukog financiranja i ispunjavanju preduvjeta za sudjelovanje u postupku dodjele –</w:t>
      </w:r>
      <w:bookmarkStart w:id="62" w:name="_Hlk99481354"/>
      <w:r w:rsidRPr="00DB7EE9">
        <w:rPr>
          <w:rFonts w:ascii="Times New Roman" w:eastAsia="Times New Roman" w:hAnsi="Times New Roman" w:cs="Times New Roman"/>
          <w:sz w:val="24"/>
          <w:szCs w:val="24"/>
        </w:rPr>
        <w:t xml:space="preserve"> </w:t>
      </w:r>
      <w:r w:rsidRPr="00DB7EE9">
        <w:rPr>
          <w:rFonts w:ascii="Times New Roman" w:eastAsia="Times New Roman" w:hAnsi="Times New Roman" w:cs="Times New Roman"/>
          <w:i/>
          <w:iCs/>
          <w:sz w:val="24"/>
          <w:szCs w:val="24"/>
        </w:rPr>
        <w:t xml:space="preserve">dokazuje se </w:t>
      </w:r>
      <w:bookmarkEnd w:id="62"/>
      <w:r w:rsidR="00DB7EE9" w:rsidRPr="00DB7EE9">
        <w:rPr>
          <w:rFonts w:ascii="Times New Roman" w:eastAsia="Times New Roman" w:hAnsi="Times New Roman" w:cs="Times New Roman"/>
          <w:i/>
          <w:iCs/>
          <w:sz w:val="24"/>
          <w:szCs w:val="24"/>
        </w:rPr>
        <w:t>Izjavom prijavitelja / partnera (Obrazac 2);</w:t>
      </w:r>
    </w:p>
    <w:p w14:paraId="3CD607CA" w14:textId="0641CAAA"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nije izvršio isplate plaća zaposlenicima, plaćanje doprinosa za financiranje obveznih osiguranja (osobito zdravstveno ili mirovinsko) ili plaćanje poreza u skladu s propisima RH kao države u kojoj je osnovan prijavitelj/partner i u kojoj će se provoditi Ugovor o dodjeli bespovratnih sredstava i u skladu s propisima države poslovnog nastana prijavitelja/partnera (ako oni nemaju poslovni nastan u RH). U pogledu ove točke, smatra se prihvatljivim da prijavitelj/partner nije udovoljio spomenutim uvjetima, ako mu, </w:t>
      </w:r>
      <w:r w:rsidRPr="00C264D7">
        <w:rPr>
          <w:rFonts w:ascii="Times New Roman" w:hAnsi="Times New Roman" w:cs="Times New Roman"/>
          <w:sz w:val="24"/>
          <w:szCs w:val="24"/>
          <w:shd w:val="clear" w:color="auto" w:fill="FFFFFF"/>
        </w:rPr>
        <w:lastRenderedPageBreak/>
        <w:t>sukladno posebnom propisu, plaćanje tih obveza nije dopušteno ili mu je odobrena odgoda plaćanja</w:t>
      </w:r>
      <w:r w:rsidRPr="00C264D7">
        <w:rPr>
          <w:rFonts w:ascii="Times New Roman" w:eastAsia="Times New Roman" w:hAnsi="Times New Roman" w:cs="Times New Roman"/>
          <w:sz w:val="24"/>
          <w:szCs w:val="24"/>
        </w:rPr>
        <w:t xml:space="preserve">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iCs/>
          <w:sz w:val="24"/>
          <w:szCs w:val="24"/>
        </w:rPr>
        <w:t xml:space="preserve">dokazuje se </w:t>
      </w:r>
      <w:r w:rsidR="00DB7EE9" w:rsidRPr="00DB7EE9">
        <w:rPr>
          <w:rFonts w:ascii="Times New Roman" w:eastAsia="Times New Roman" w:hAnsi="Times New Roman" w:cs="Times New Roman"/>
          <w:i/>
          <w:iCs/>
          <w:sz w:val="24"/>
          <w:szCs w:val="24"/>
        </w:rPr>
        <w:t>Izjavom prijavitelja / partnera (Obrazac 2);</w:t>
      </w:r>
    </w:p>
    <w:p w14:paraId="2C00F1B2" w14:textId="52ECEA43" w:rsidR="00A93DEC" w:rsidRPr="00C264D7" w:rsidRDefault="0084644D"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w:t>
      </w:r>
      <w:r w:rsidR="00A93DEC" w:rsidRPr="00C264D7">
        <w:rPr>
          <w:rFonts w:ascii="Times New Roman" w:hAnsi="Times New Roman" w:cs="Times New Roman"/>
          <w:sz w:val="24"/>
          <w:szCs w:val="24"/>
          <w:shd w:val="clear" w:color="auto" w:fill="FFFFFF"/>
        </w:rPr>
        <w:t xml:space="preserve">u trenutku podnošenja projektnog prijedloga u </w:t>
      </w:r>
      <w:r w:rsidRPr="00C264D7">
        <w:rPr>
          <w:rFonts w:ascii="Times New Roman" w:hAnsi="Times New Roman" w:cs="Times New Roman"/>
          <w:sz w:val="24"/>
          <w:szCs w:val="24"/>
          <w:shd w:val="clear" w:color="auto" w:fill="FFFFFF"/>
        </w:rPr>
        <w:t xml:space="preserve">odnosu ovisnosti tj. kada ovisi o jednom ključnom izvoru financiranja koji može imati određene političke, ekonomske, ideološke ili druge interese koji su potencijalno u sukobu s javnim interesom. Primjeri na kojima se gradi načelo neovisnosti i uređivačke nezavisnosti: ako se organizacija specijalizira ili prijavljuje projekt provjere informacija u području politike ne smije primati sredstva od političara, političkih stranaka, političkih grupacija ili drugih aktera s jasnom političkom agendom; lokalna organizacija ili medij ne smije ovisiti o izvorima financiranja povezanim s lokalnim vlastima i lokalnim gospodarstvenicima na način koji umanjuje njezinu nezavisnost, a ukoliko takva sredstva postoje, ona uvijek trebaju biti dodijeljena kroz javne natječaje i transparentno u pogledu dodijeljenih iznosa i kriterija dodjele; ako se organizacija specijalizira ili prijavljuje projekt provjere informacija u području zdravstvenih (dez)informacija, ne smije primati sredstva od npr. farmaceutske industrije i drugih organizacija koje mogu umanjiti njezinu nezavisnost. Provjeravatelji informacija (fact-checking organizacija ili projekt) ne smiju javno zagovarati političke opcije i/ili kandidate -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i </w:t>
      </w:r>
      <w:r w:rsidRPr="00350B9B">
        <w:rPr>
          <w:rFonts w:ascii="Times New Roman" w:hAnsi="Times New Roman" w:cs="Times New Roman"/>
          <w:i/>
          <w:iCs/>
          <w:sz w:val="24"/>
          <w:szCs w:val="24"/>
          <w:shd w:val="clear" w:color="auto" w:fill="FFFFFF"/>
        </w:rPr>
        <w:t>Izjavom</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w:t>
      </w:r>
    </w:p>
    <w:p w14:paraId="2E9CC043" w14:textId="71B7B341" w:rsidR="0084644D" w:rsidRPr="00C264D7" w:rsidRDefault="00A93DEC"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u trenutku podnošenja projektnog prijedloga na svojoj mrežnoj stranici i</w:t>
      </w:r>
      <w:r w:rsidR="00BA7554" w:rsidRPr="00C264D7">
        <w:rPr>
          <w:rFonts w:ascii="Times New Roman" w:hAnsi="Times New Roman" w:cs="Times New Roman"/>
          <w:sz w:val="24"/>
          <w:szCs w:val="24"/>
          <w:shd w:val="clear" w:color="auto" w:fill="FFFFFF"/>
        </w:rPr>
        <w:t>/ili</w:t>
      </w:r>
      <w:r w:rsidRPr="00C264D7">
        <w:rPr>
          <w:rFonts w:ascii="Times New Roman" w:hAnsi="Times New Roman" w:cs="Times New Roman"/>
          <w:sz w:val="24"/>
          <w:szCs w:val="24"/>
          <w:shd w:val="clear" w:color="auto" w:fill="FFFFFF"/>
        </w:rPr>
        <w:t xml:space="preserve"> </w:t>
      </w:r>
      <w:r w:rsidR="0084644D" w:rsidRPr="00C264D7">
        <w:rPr>
          <w:rFonts w:ascii="Times New Roman" w:hAnsi="Times New Roman" w:cs="Times New Roman"/>
          <w:sz w:val="24"/>
          <w:szCs w:val="24"/>
          <w:shd w:val="clear" w:color="auto" w:fill="FFFFFF"/>
        </w:rPr>
        <w:t xml:space="preserve">drugim komunikacijskim kanalima </w:t>
      </w:r>
      <w:r w:rsidRPr="00C264D7">
        <w:rPr>
          <w:rFonts w:ascii="Times New Roman" w:hAnsi="Times New Roman" w:cs="Times New Roman"/>
          <w:sz w:val="24"/>
          <w:szCs w:val="24"/>
          <w:shd w:val="clear" w:color="auto" w:fill="FFFFFF"/>
        </w:rPr>
        <w:t xml:space="preserve">nema </w:t>
      </w:r>
      <w:r w:rsidR="0084644D" w:rsidRPr="00C264D7">
        <w:rPr>
          <w:rFonts w:ascii="Times New Roman" w:hAnsi="Times New Roman" w:cs="Times New Roman"/>
          <w:sz w:val="24"/>
          <w:szCs w:val="24"/>
          <w:shd w:val="clear" w:color="auto" w:fill="FFFFFF"/>
        </w:rPr>
        <w:t>jasno istaknut</w:t>
      </w:r>
      <w:r w:rsidRPr="00C264D7">
        <w:rPr>
          <w:rFonts w:ascii="Times New Roman" w:hAnsi="Times New Roman" w:cs="Times New Roman"/>
          <w:sz w:val="24"/>
          <w:szCs w:val="24"/>
          <w:shd w:val="clear" w:color="auto" w:fill="FFFFFF"/>
        </w:rPr>
        <w:t>e</w:t>
      </w:r>
      <w:r w:rsidR="0084644D" w:rsidRPr="00C264D7">
        <w:rPr>
          <w:rFonts w:ascii="Times New Roman" w:hAnsi="Times New Roman" w:cs="Times New Roman"/>
          <w:sz w:val="24"/>
          <w:szCs w:val="24"/>
          <w:shd w:val="clear" w:color="auto" w:fill="FFFFFF"/>
        </w:rPr>
        <w:t xml:space="preserve"> izvore financiranja; ako mediji i fact-checking organizacije primaju sredstva od nadnacionalnih izvora (npr. Europska unija, fondovi Europske unije, programi Europske unije i slično), države i/ili regionalne i lokalne samouprave, njihovih tijela i institucija, isto uvijek treba biti kroz javne natječaje i transparentno u pogledu dodijeljenih iznosa i kriterija dodjele - </w:t>
      </w:r>
      <w:r w:rsidR="0084644D" w:rsidRPr="00C264D7">
        <w:rPr>
          <w:rFonts w:ascii="Times New Roman" w:hAnsi="Times New Roman" w:cs="Times New Roman"/>
          <w:i/>
          <w:iCs/>
          <w:sz w:val="24"/>
          <w:szCs w:val="24"/>
          <w:shd w:val="clear" w:color="auto" w:fill="FFFFFF"/>
        </w:rPr>
        <w:t xml:space="preserve">dokazuje se Izjavom prijavitelja/partnera o financijskoj neovisnosti (Obrazac </w:t>
      </w:r>
      <w:r w:rsidR="00DB7EE9">
        <w:rPr>
          <w:rFonts w:ascii="Times New Roman" w:hAnsi="Times New Roman" w:cs="Times New Roman"/>
          <w:i/>
          <w:iCs/>
          <w:sz w:val="24"/>
          <w:szCs w:val="24"/>
          <w:shd w:val="clear" w:color="auto" w:fill="FFFFFF"/>
        </w:rPr>
        <w:t>6</w:t>
      </w:r>
      <w:r w:rsidR="0084644D" w:rsidRPr="00C264D7">
        <w:rPr>
          <w:rFonts w:ascii="Times New Roman" w:hAnsi="Times New Roman" w:cs="Times New Roman"/>
          <w:i/>
          <w:iCs/>
          <w:sz w:val="24"/>
          <w:szCs w:val="24"/>
          <w:shd w:val="clear" w:color="auto" w:fill="FFFFFF"/>
        </w:rPr>
        <w:t>)</w:t>
      </w:r>
      <w:r w:rsidR="0084644D" w:rsidRPr="00C264D7">
        <w:rPr>
          <w:rFonts w:ascii="Times New Roman" w:hAnsi="Times New Roman" w:cs="Times New Roman"/>
          <w:sz w:val="24"/>
          <w:szCs w:val="24"/>
          <w:shd w:val="clear" w:color="auto" w:fill="FFFFFF"/>
        </w:rPr>
        <w:t xml:space="preserve">; </w:t>
      </w:r>
    </w:p>
    <w:p w14:paraId="6A5752A8" w14:textId="06429B23" w:rsidR="0084644D"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w:t>
      </w:r>
      <w:r w:rsidR="00A93DEC" w:rsidRPr="00C264D7">
        <w:rPr>
          <w:rFonts w:ascii="Times New Roman" w:hAnsi="Times New Roman" w:cs="Times New Roman"/>
          <w:sz w:val="24"/>
          <w:szCs w:val="24"/>
          <w:shd w:val="clear" w:color="auto" w:fill="FFFFFF"/>
        </w:rPr>
        <w:t xml:space="preserve">u trenutku podnošenja projektnog prijedloga </w:t>
      </w:r>
      <w:r w:rsidRPr="00C264D7">
        <w:rPr>
          <w:rFonts w:ascii="Times New Roman" w:hAnsi="Times New Roman" w:cs="Times New Roman"/>
          <w:sz w:val="24"/>
          <w:szCs w:val="24"/>
          <w:shd w:val="clear" w:color="auto" w:fill="FFFFFF"/>
        </w:rPr>
        <w:t>ne može dokazati političku i drugu nepristranost i nezavisnost: organizacije koje obavljaju aktivnosti provjere informacija i utvrđivanja činjenica (</w:t>
      </w:r>
      <w:r w:rsidRPr="00350B9B">
        <w:rPr>
          <w:rFonts w:ascii="Times New Roman" w:hAnsi="Times New Roman" w:cs="Times New Roman"/>
          <w:i/>
          <w:iCs/>
          <w:sz w:val="24"/>
          <w:szCs w:val="24"/>
          <w:shd w:val="clear" w:color="auto" w:fill="FFFFFF"/>
        </w:rPr>
        <w:t>fact-checkinga</w:t>
      </w:r>
      <w:r w:rsidRPr="00C264D7">
        <w:rPr>
          <w:rFonts w:ascii="Times New Roman" w:hAnsi="Times New Roman" w:cs="Times New Roman"/>
          <w:sz w:val="24"/>
          <w:szCs w:val="24"/>
          <w:shd w:val="clear" w:color="auto" w:fill="FFFFFF"/>
        </w:rPr>
        <w:t>) svim sadržajima trebaju pristupati nepristrano i jednako, a uređivačke odluke trebaju donositi nezavisno od bilo kakvog političkog, ekonomskog ili drugog utjecaja; provjeravatelji se trebaju držati visokih standarda provjere koje propisuju najrelevantnije svjetske organizacije i projekti na području fact-checkinga (poput IFCN-a ili EDMO-a), bez obzira tko je izvor informacije; provjeravanje informacija ne smije biti ideološki pristrano i ne smije biti usmjereno samo na političke aktere, osobe ili organizacije koje pripadaju jednom ideološkom spektru, a isključivati druge</w:t>
      </w:r>
      <w:r w:rsidRPr="00C264D7">
        <w:rPr>
          <w:rFonts w:ascii="Times New Roman" w:hAnsi="Times New Roman" w:cs="Times New Roman"/>
          <w:i/>
          <w:iCs/>
          <w:sz w:val="24"/>
          <w:szCs w:val="24"/>
          <w:shd w:val="clear" w:color="auto" w:fill="FFFFFF"/>
        </w:rPr>
        <w:t xml:space="preserve"> - 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 xml:space="preserve">); </w:t>
      </w:r>
    </w:p>
    <w:p w14:paraId="5D55344F" w14:textId="01F8BBD9" w:rsidR="00861473"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u sukobu interesa s organizacijom, institucijom ili osobom koja bi na bilo koji način ugrozila temeljna načela neovisnosti, nezavisnosti, transparentnosti i nepristranosti provjeravatelja informacija-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00861473" w:rsidRPr="00C264D7">
        <w:rPr>
          <w:rFonts w:ascii="Times New Roman" w:hAnsi="Times New Roman" w:cs="Times New Roman"/>
          <w:i/>
          <w:iCs/>
          <w:sz w:val="24"/>
          <w:szCs w:val="24"/>
          <w:shd w:val="clear" w:color="auto" w:fill="FFFFFF"/>
        </w:rPr>
        <w:t>;</w:t>
      </w:r>
    </w:p>
    <w:p w14:paraId="29E8F5AD" w14:textId="77777777" w:rsidR="00DB03A7"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 xml:space="preserve">prijavitelju/partneru kojem je pravomoćno izrečena </w:t>
      </w:r>
      <w:r w:rsidR="00861473" w:rsidRPr="00C264D7">
        <w:rPr>
          <w:rFonts w:ascii="Times New Roman" w:hAnsi="Times New Roman" w:cs="Times New Roman"/>
          <w:sz w:val="24"/>
          <w:szCs w:val="24"/>
          <w:shd w:val="clear" w:color="auto" w:fill="FFFFFF"/>
        </w:rPr>
        <w:t xml:space="preserve">mjera sukladno pozitivnim pravnim propisima Republike Hrvatske u slučajevima kada se pravomoćno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 </w:t>
      </w:r>
      <w:r w:rsidR="002C7823" w:rsidRPr="00C264D7">
        <w:rPr>
          <w:rFonts w:ascii="Times New Roman" w:hAnsi="Times New Roman" w:cs="Times New Roman"/>
          <w:sz w:val="24"/>
          <w:szCs w:val="24"/>
          <w:shd w:val="clear" w:color="auto" w:fill="FFFFFF"/>
        </w:rPr>
        <w:t xml:space="preserve">(NN 59/04, NN 84/11, NN 81/13, NN 114/22) </w:t>
      </w:r>
      <w:r w:rsidR="00861473" w:rsidRPr="00C264D7">
        <w:rPr>
          <w:rFonts w:ascii="Times New Roman" w:hAnsi="Times New Roman" w:cs="Times New Roman"/>
          <w:sz w:val="24"/>
          <w:szCs w:val="24"/>
          <w:shd w:val="clear" w:color="auto" w:fill="FFFFFF"/>
        </w:rPr>
        <w:t xml:space="preserve">i Zakonu o elektroničkim medijima </w:t>
      </w:r>
      <w:r w:rsidR="002C7823" w:rsidRPr="00C264D7">
        <w:rPr>
          <w:rFonts w:ascii="Times New Roman" w:hAnsi="Times New Roman" w:cs="Times New Roman"/>
          <w:sz w:val="24"/>
          <w:szCs w:val="24"/>
          <w:shd w:val="clear" w:color="auto" w:fill="FFFFFF"/>
        </w:rPr>
        <w:t>(NN 111/21, NN 114/22)</w:t>
      </w:r>
      <w:r w:rsidRPr="00C264D7">
        <w:rPr>
          <w:rFonts w:ascii="Times New Roman" w:hAnsi="Times New Roman" w:cs="Times New Roman"/>
          <w:sz w:val="24"/>
          <w:szCs w:val="24"/>
          <w:shd w:val="clear" w:color="auto" w:fill="FFFFFF"/>
        </w:rPr>
        <w:t>;</w:t>
      </w:r>
    </w:p>
    <w:p w14:paraId="092C173B" w14:textId="438A10F9" w:rsidR="00861473"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je prekršajno kažnjen na temelju pravomoćne sudske odluke zbog kršenja odredbi Zakona o medijima (NN 59/04, NN 84/11, NN 81/13, NN 114/22)  ili  Zakona o elektroničkim medijima (NN 111/21, NN 114/22) u razdoblju od 12 mjeseci prije podnošenja projektnog prijedloga i, ako je primjenjivo, u razdoblju od 12 mjeseci prije podnošenja projektnog prijedloga, Vijeće za elektroničke medije nije mu izreklo opomenu, i, ako mu, u razdoblju od 12 mjeseci prije podnošenja projektnog prijedloga, nije privremeno oduzeta koncesija, ako je primjenjivo</w:t>
      </w:r>
      <w:r w:rsidR="00861473" w:rsidRPr="00C264D7">
        <w:rPr>
          <w:rFonts w:ascii="Times New Roman" w:hAnsi="Times New Roman" w:cs="Times New Roman"/>
          <w:sz w:val="24"/>
          <w:szCs w:val="24"/>
          <w:shd w:val="clear" w:color="auto" w:fill="FFFFFF"/>
        </w:rPr>
        <w:t>.</w:t>
      </w:r>
    </w:p>
    <w:p w14:paraId="7C7B02A2" w14:textId="2372D229" w:rsidR="0084644D" w:rsidRPr="00C264D7" w:rsidRDefault="0084644D" w:rsidP="00861473">
      <w:pPr>
        <w:pStyle w:val="NoSpacing"/>
        <w:spacing w:line="276" w:lineRule="auto"/>
        <w:ind w:left="360"/>
        <w:jc w:val="both"/>
        <w:rPr>
          <w:rFonts w:ascii="Times New Roman" w:hAnsi="Times New Roman" w:cs="Times New Roman"/>
          <w:i/>
          <w:iCs/>
          <w:sz w:val="24"/>
          <w:szCs w:val="24"/>
          <w:shd w:val="clear" w:color="auto" w:fill="FFFFFF"/>
        </w:rPr>
      </w:pPr>
    </w:p>
    <w:p w14:paraId="16210195" w14:textId="77777777" w:rsidR="0084644D" w:rsidRPr="00C264D7" w:rsidRDefault="0084644D" w:rsidP="0084644D">
      <w:pPr>
        <w:pStyle w:val="NoSpacing"/>
        <w:spacing w:line="276" w:lineRule="auto"/>
        <w:jc w:val="both"/>
        <w:rPr>
          <w:rStyle w:val="normaltextrun"/>
          <w:rFonts w:ascii="Times New Roman" w:hAnsi="Times New Roman" w:cs="Times New Roman"/>
          <w:sz w:val="24"/>
          <w:szCs w:val="24"/>
        </w:rPr>
      </w:pPr>
    </w:p>
    <w:p w14:paraId="37720F13" w14:textId="0770F85F" w:rsidR="00EE5B8B" w:rsidRDefault="00EE5B8B" w:rsidP="00B4075C">
      <w:pPr>
        <w:pStyle w:val="Heading2"/>
      </w:pPr>
      <w:bookmarkStart w:id="63" w:name="_Toc123101527"/>
      <w:bookmarkStart w:id="64" w:name="_Toc97916950"/>
      <w:bookmarkStart w:id="65" w:name="_Toc98178392"/>
      <w:bookmarkStart w:id="66" w:name="_Toc2260418"/>
      <w:r>
        <w:t>Neprihvatljive prijave</w:t>
      </w:r>
      <w:bookmarkEnd w:id="63"/>
    </w:p>
    <w:p w14:paraId="397FAF3F" w14:textId="77777777" w:rsidR="00EE5B8B" w:rsidRDefault="00EE5B8B" w:rsidP="00EE5B8B"/>
    <w:p w14:paraId="775C7847" w14:textId="6A0223C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koji ne zadovoljavaju formalne uvjete Javnog poziva navedene u ovim Uputama. </w:t>
      </w:r>
    </w:p>
    <w:p w14:paraId="317F3182" w14:textId="77777777"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Prijave koje nemaju svu traženu dokumentaciju nije moguće naknadno nadopuniti. </w:t>
      </w:r>
    </w:p>
    <w:p w14:paraId="779B097C" w14:textId="2C12527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Ako se naknadnom provjerom utvrdi protupropisno poslovanje </w:t>
      </w:r>
      <w:r>
        <w:rPr>
          <w:rFonts w:ascii="Times New Roman" w:hAnsi="Times New Roman" w:cs="Times New Roman"/>
          <w:sz w:val="24"/>
          <w:szCs w:val="24"/>
        </w:rPr>
        <w:t>korisnika</w:t>
      </w:r>
      <w:r w:rsidRPr="00EE5B8B">
        <w:rPr>
          <w:rFonts w:ascii="Times New Roman" w:hAnsi="Times New Roman" w:cs="Times New Roman"/>
          <w:sz w:val="24"/>
          <w:szCs w:val="24"/>
        </w:rPr>
        <w:t xml:space="preserve">, bit će poduzete mjere u skladu sa zakonom. </w:t>
      </w:r>
    </w:p>
    <w:p w14:paraId="31C768C2" w14:textId="55F2DD79" w:rsid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i njihovih povezanih subjekata koji nisu u propisanom roku izvršili preuzete obveze za dodijeljena sredstva iz javnih izvora.</w:t>
      </w:r>
    </w:p>
    <w:p w14:paraId="61274BEA" w14:textId="77777777" w:rsidR="00EE5B8B" w:rsidRPr="00EE5B8B" w:rsidRDefault="00EE5B8B" w:rsidP="00EE5B8B">
      <w:pPr>
        <w:pStyle w:val="NoSpacing"/>
        <w:spacing w:line="276" w:lineRule="auto"/>
        <w:jc w:val="both"/>
        <w:rPr>
          <w:rFonts w:ascii="Times New Roman" w:hAnsi="Times New Roman" w:cs="Times New Roman"/>
          <w:sz w:val="24"/>
          <w:szCs w:val="24"/>
        </w:rPr>
      </w:pPr>
    </w:p>
    <w:p w14:paraId="0B466702" w14:textId="62DC45E3" w:rsidR="0084644D" w:rsidRPr="00C264D7" w:rsidRDefault="0084644D" w:rsidP="00B4075C">
      <w:pPr>
        <w:pStyle w:val="Heading2"/>
      </w:pPr>
      <w:bookmarkStart w:id="67" w:name="_Toc123101528"/>
      <w:r w:rsidRPr="00C264D7">
        <w:t>Broj projektnih prijedloga</w:t>
      </w:r>
      <w:bookmarkEnd w:id="64"/>
      <w:bookmarkEnd w:id="65"/>
      <w:bookmarkEnd w:id="67"/>
      <w:r w:rsidRPr="00C264D7">
        <w:t xml:space="preserve"> </w:t>
      </w:r>
      <w:bookmarkEnd w:id="57"/>
      <w:bookmarkEnd w:id="66"/>
    </w:p>
    <w:p w14:paraId="26EA5BD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7D2361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po Pozivu može podnijeti </w:t>
      </w:r>
      <w:r w:rsidRPr="00C264D7">
        <w:rPr>
          <w:rFonts w:ascii="Times New Roman" w:hAnsi="Times New Roman" w:cs="Times New Roman"/>
          <w:b/>
          <w:bCs/>
          <w:sz w:val="24"/>
          <w:szCs w:val="24"/>
        </w:rPr>
        <w:t>više od jednog projektnog prijedloga</w:t>
      </w:r>
      <w:r w:rsidRPr="00C264D7">
        <w:rPr>
          <w:rFonts w:ascii="Times New Roman" w:hAnsi="Times New Roman" w:cs="Times New Roman"/>
          <w:sz w:val="24"/>
          <w:szCs w:val="24"/>
        </w:rPr>
        <w:t xml:space="preserve">, s napomenom da se pojedinom korisniku bespovratna sredstva mogu dodijeliti samo </w:t>
      </w:r>
      <w:r w:rsidRPr="00C264D7">
        <w:rPr>
          <w:rFonts w:ascii="Times New Roman" w:hAnsi="Times New Roman" w:cs="Times New Roman"/>
          <w:b/>
          <w:bCs/>
          <w:sz w:val="24"/>
          <w:szCs w:val="24"/>
        </w:rPr>
        <w:t>jednom</w:t>
      </w:r>
      <w:r w:rsidRPr="00C264D7">
        <w:rPr>
          <w:rFonts w:ascii="Times New Roman" w:hAnsi="Times New Roman" w:cs="Times New Roman"/>
          <w:sz w:val="24"/>
          <w:szCs w:val="24"/>
        </w:rPr>
        <w:t xml:space="preserve"> za odobreni projekt. </w:t>
      </w:r>
    </w:p>
    <w:p w14:paraId="2671511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Trošak koji je financiran iz nacionalnih javnih izvora ne može biti financiran iz proračuna Unije i obrnuto.</w:t>
      </w:r>
      <w:r w:rsidRPr="00C264D7">
        <w:rPr>
          <w:sz w:val="24"/>
          <w:szCs w:val="24"/>
        </w:rPr>
        <w:t xml:space="preserve"> </w:t>
      </w:r>
      <w:r w:rsidRPr="00C264D7">
        <w:rPr>
          <w:rFonts w:ascii="Times New Roman" w:hAnsi="Times New Roman" w:cs="Times New Roman"/>
          <w:sz w:val="24"/>
          <w:szCs w:val="24"/>
        </w:rPr>
        <w:t xml:space="preserve">S jednim prijaviteljem može se sklopiti najviše jedan Ugovor. </w:t>
      </w:r>
    </w:p>
    <w:p w14:paraId="6441BA0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8B4982" w14:textId="77777777" w:rsidR="0084644D" w:rsidRPr="00C264D7" w:rsidRDefault="0084644D" w:rsidP="00B4075C">
      <w:pPr>
        <w:pStyle w:val="Heading2"/>
      </w:pPr>
      <w:bookmarkStart w:id="68" w:name="bookmark10"/>
      <w:bookmarkStart w:id="69" w:name="_Toc452468695"/>
      <w:bookmarkStart w:id="70" w:name="_Toc2260419"/>
      <w:bookmarkStart w:id="71" w:name="_Toc97916951"/>
      <w:bookmarkStart w:id="72" w:name="_Toc98178393"/>
      <w:bookmarkStart w:id="73" w:name="_Toc123101529"/>
      <w:bookmarkEnd w:id="68"/>
      <w:r w:rsidRPr="00C264D7">
        <w:t>Zahtjevi koji se odnose na sposobnost prijavitelja i partnera, učinkovito korištenje sredstava i održivost</w:t>
      </w:r>
      <w:bookmarkEnd w:id="69"/>
      <w:bookmarkEnd w:id="70"/>
      <w:r w:rsidRPr="00C264D7">
        <w:t xml:space="preserve"> projekta</w:t>
      </w:r>
      <w:bookmarkEnd w:id="71"/>
      <w:bookmarkEnd w:id="72"/>
      <w:bookmarkEnd w:id="73"/>
    </w:p>
    <w:p w14:paraId="228FD05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237E0AA" w14:textId="033FA7C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i partner provode projekt pravovremeno i u skladu sa zahtjevima utvrđenima u ovim Uputama. Prijavitelj i partner moraju osigurati odgovarajuće kapacitete za provedbu projekta, na način da imaju imenovan projektni tim koji je svojim iskustvom i kompetencijama sposoban provesti projekt kako je to opisano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Ako u trenutku predaje </w:t>
      </w:r>
      <w:r w:rsidRPr="00C264D7">
        <w:rPr>
          <w:rFonts w:ascii="Times New Roman" w:hAnsi="Times New Roman" w:cs="Times New Roman"/>
          <w:sz w:val="24"/>
          <w:szCs w:val="24"/>
        </w:rPr>
        <w:lastRenderedPageBreak/>
        <w:t xml:space="preserve">projektnog prijedloga prijavitelj i partner nemaju imenovan cjelokupni projektni tim, potrebno je opisati način </w:t>
      </w:r>
      <w:r w:rsidR="00E13EF3" w:rsidRPr="00C264D7">
        <w:rPr>
          <w:rFonts w:ascii="Times New Roman" w:hAnsi="Times New Roman" w:cs="Times New Roman"/>
          <w:sz w:val="24"/>
          <w:szCs w:val="24"/>
        </w:rPr>
        <w:t xml:space="preserve">i rok </w:t>
      </w:r>
      <w:r w:rsidRPr="00C264D7">
        <w:rPr>
          <w:rFonts w:ascii="Times New Roman" w:hAnsi="Times New Roman" w:cs="Times New Roman"/>
          <w:sz w:val="24"/>
          <w:szCs w:val="24"/>
        </w:rPr>
        <w:t>uspostave projektnog tima, uključujući kvalifikacije i tražene kompetencije članova projektnog tima</w:t>
      </w:r>
      <w:r w:rsidR="00E13EF3" w:rsidRPr="00C264D7">
        <w:rPr>
          <w:rStyle w:val="FootnoteReference"/>
          <w:rFonts w:ascii="Times New Roman" w:hAnsi="Times New Roman" w:cs="Times New Roman"/>
          <w:sz w:val="24"/>
          <w:szCs w:val="24"/>
        </w:rPr>
        <w:footnoteReference w:id="6"/>
      </w:r>
      <w:r w:rsidRPr="00C264D7">
        <w:rPr>
          <w:rFonts w:ascii="Times New Roman" w:hAnsi="Times New Roman" w:cs="Times New Roman"/>
          <w:sz w:val="24"/>
          <w:szCs w:val="24"/>
        </w:rPr>
        <w:t xml:space="preserve"> te način osiguravanja članova projektnog tima (vanjska ekspertiza ili novo zapošljavanje). Kompetencije projektnog tima predmet su ocjene kvalitete projektnog prijedloga.</w:t>
      </w:r>
    </w:p>
    <w:p w14:paraId="34B28B70" w14:textId="509EDB68" w:rsidR="0084644D" w:rsidRPr="00C264D7" w:rsidRDefault="0084644D" w:rsidP="0084644D">
      <w:pPr>
        <w:spacing w:after="0"/>
        <w:jc w:val="both"/>
        <w:rPr>
          <w:rFonts w:ascii="Times New Roman" w:hAnsi="Times New Roman" w:cs="Times New Roman"/>
          <w:sz w:val="24"/>
          <w:szCs w:val="24"/>
        </w:rPr>
      </w:pPr>
      <w:bookmarkStart w:id="74" w:name="_Hlk99489537"/>
      <w:r w:rsidRPr="00C264D7">
        <w:rPr>
          <w:rFonts w:ascii="Times New Roman" w:hAnsi="Times New Roman" w:cs="Times New Roman"/>
          <w:sz w:val="24"/>
          <w:szCs w:val="24"/>
        </w:rPr>
        <w:t>Prijavitelj i partner postupaju u skladu s načelima ekonomičnosti, učinkovitosti i djelotvornosti. Prijavitelj i partner moraju imati stabilne i dostatne izvore financiranja</w:t>
      </w:r>
      <w:bookmarkEnd w:id="74"/>
      <w:r w:rsidRPr="00C264D7">
        <w:rPr>
          <w:rFonts w:ascii="Times New Roman" w:hAnsi="Times New Roman" w:cs="Times New Roman"/>
          <w:sz w:val="24"/>
          <w:szCs w:val="24"/>
        </w:rPr>
        <w:t>, što dokazuju Izjavama (</w:t>
      </w:r>
      <w:r w:rsidRPr="00C264D7">
        <w:rPr>
          <w:rFonts w:ascii="Times New Roman" w:hAnsi="Times New Roman" w:cs="Times New Roman"/>
          <w:i/>
          <w:iCs/>
          <w:sz w:val="24"/>
          <w:szCs w:val="24"/>
        </w:rPr>
        <w:t>Obrazac 2</w:t>
      </w:r>
      <w:r w:rsidR="00DB7EE9">
        <w:rPr>
          <w:rFonts w:ascii="Times New Roman" w:hAnsi="Times New Roman" w:cs="Times New Roman"/>
          <w:i/>
          <w:iCs/>
          <w:sz w:val="24"/>
          <w:szCs w:val="24"/>
        </w:rPr>
        <w:t>)</w:t>
      </w:r>
      <w:r w:rsidRPr="00C264D7">
        <w:rPr>
          <w:rFonts w:ascii="Times New Roman" w:hAnsi="Times New Roman" w:cs="Times New Roman"/>
          <w:sz w:val="24"/>
          <w:szCs w:val="24"/>
        </w:rPr>
        <w:t xml:space="preserve">. </w:t>
      </w:r>
    </w:p>
    <w:p w14:paraId="409C0B93" w14:textId="5E4FCC3F"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 i partner osiguravaju održivost projekta</w:t>
      </w:r>
      <w:r w:rsidR="00580252" w:rsidRPr="00C264D7">
        <w:rPr>
          <w:rFonts w:ascii="Times New Roman" w:hAnsi="Times New Roman" w:cs="Times New Roman"/>
          <w:sz w:val="24"/>
          <w:szCs w:val="24"/>
        </w:rPr>
        <w:t xml:space="preserve"> u smislu učinka koji će taj projekt proizvesti</w:t>
      </w:r>
      <w:r w:rsidRPr="00C264D7">
        <w:rPr>
          <w:rFonts w:ascii="Times New Roman" w:hAnsi="Times New Roman" w:cs="Times New Roman"/>
          <w:sz w:val="24"/>
          <w:szCs w:val="24"/>
        </w:rPr>
        <w:t xml:space="preserve">, tijekom razdoblja od dvije godine nakon završetka provedbe projekta. </w:t>
      </w:r>
    </w:p>
    <w:p w14:paraId="3D74E69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BFD134" w14:textId="77777777" w:rsidR="0084644D" w:rsidRPr="00C264D7" w:rsidRDefault="0084644D" w:rsidP="00B4075C">
      <w:pPr>
        <w:pStyle w:val="Heading2"/>
      </w:pPr>
      <w:bookmarkStart w:id="75" w:name="bookmark14"/>
      <w:bookmarkStart w:id="76" w:name="_Toc452468697"/>
      <w:bookmarkStart w:id="77" w:name="_Toc2260420"/>
      <w:bookmarkStart w:id="78" w:name="_Toc97916952"/>
      <w:bookmarkStart w:id="79" w:name="_Toc98178394"/>
      <w:bookmarkStart w:id="80" w:name="_Toc123101530"/>
      <w:bookmarkEnd w:id="75"/>
      <w:r w:rsidRPr="00C264D7">
        <w:t xml:space="preserve">Prihvatljivost </w:t>
      </w:r>
      <w:bookmarkEnd w:id="76"/>
      <w:bookmarkEnd w:id="77"/>
      <w:r w:rsidRPr="00C264D7">
        <w:t>projekta</w:t>
      </w:r>
      <w:bookmarkEnd w:id="78"/>
      <w:bookmarkEnd w:id="79"/>
      <w:bookmarkEnd w:id="80"/>
    </w:p>
    <w:p w14:paraId="01C98C4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C16AE0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Kako bi bio prihvatljiv, projektni prijedlog mora udovoljavati svim utvrđenim kriterijima prihvatljivosti, kako slijede:</w:t>
      </w:r>
    </w:p>
    <w:p w14:paraId="7D1FD5AE" w14:textId="345383C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Projekt je u skladu s predmetom i svrhom Poziva – </w:t>
      </w:r>
      <w:r w:rsidRPr="00C264D7">
        <w:rPr>
          <w:rFonts w:ascii="Times New Roman" w:hAnsi="Times New Roman" w:cs="Times New Roman"/>
          <w:i/>
          <w:iCs/>
          <w:sz w:val="24"/>
          <w:szCs w:val="24"/>
          <w:lang w:val="hr-HR"/>
        </w:rPr>
        <w:t>dokazuje se</w:t>
      </w:r>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p>
    <w:p w14:paraId="49556474" w14:textId="6A1D2180"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C264D7">
        <w:rPr>
          <w:rFonts w:ascii="Times New Roman" w:hAnsi="Times New Roman" w:cs="Times New Roman"/>
          <w:sz w:val="24"/>
          <w:szCs w:val="24"/>
          <w:lang w:val="hr-HR"/>
        </w:rPr>
        <w:t>Predviđeno trajanje projekta nije kraće od 12 mjeseci</w:t>
      </w:r>
      <w:r w:rsidR="00780C21">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niti dulje od 3</w:t>
      </w:r>
      <w:r w:rsidR="00780529" w:rsidRPr="00780529">
        <w:rPr>
          <w:rFonts w:ascii="Times New Roman" w:hAnsi="Times New Roman" w:cs="Times New Roman"/>
          <w:color w:val="FF0000"/>
          <w:sz w:val="24"/>
          <w:szCs w:val="24"/>
          <w:lang w:val="hr-HR"/>
        </w:rPr>
        <w:t>0</w:t>
      </w:r>
      <w:r w:rsidR="00780529" w:rsidRPr="00780529">
        <w:rPr>
          <w:rFonts w:ascii="Times New Roman" w:hAnsi="Times New Roman" w:cs="Times New Roman"/>
          <w:strike/>
          <w:sz w:val="24"/>
          <w:szCs w:val="24"/>
          <w:highlight w:val="yellow"/>
          <w:lang w:val="hr-HR"/>
        </w:rPr>
        <w:t>6</w:t>
      </w:r>
      <w:r w:rsidR="00780529">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mjeseci</w:t>
      </w:r>
      <w:r w:rsidRPr="00C264D7">
        <w:rPr>
          <w:rFonts w:ascii="Times New Roman" w:hAnsi="Times New Roman" w:cs="Times New Roman"/>
          <w:sz w:val="24"/>
          <w:szCs w:val="24"/>
          <w:lang w:val="hr-HR"/>
        </w:rPr>
        <w:t xml:space="preserve"> – </w:t>
      </w:r>
      <w:r w:rsidRPr="00C264D7">
        <w:rPr>
          <w:rFonts w:ascii="Times New Roman" w:hAnsi="Times New Roman" w:cs="Times New Roman"/>
          <w:i/>
          <w:iCs/>
          <w:sz w:val="24"/>
          <w:szCs w:val="24"/>
          <w:lang w:val="hr-HR"/>
        </w:rPr>
        <w:t>dokazuje se 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r w:rsidRPr="00C264D7">
        <w:rPr>
          <w:rFonts w:ascii="Times New Roman" w:hAnsi="Times New Roman" w:cs="Times New Roman"/>
          <w:i/>
          <w:iCs/>
          <w:sz w:val="24"/>
          <w:szCs w:val="24"/>
          <w:lang w:val="hr-HR"/>
        </w:rPr>
        <w:t xml:space="preserve"> </w:t>
      </w:r>
    </w:p>
    <w:p w14:paraId="6BFB93E0" w14:textId="0E7D048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1" w:name="_Hlk99489775"/>
      <w:r w:rsidRPr="00C264D7">
        <w:rPr>
          <w:rFonts w:ascii="Times New Roman" w:hAnsi="Times New Roman" w:cs="Times New Roman"/>
          <w:sz w:val="24"/>
          <w:szCs w:val="24"/>
          <w:lang w:val="hr-HR"/>
        </w:rPr>
        <w:t xml:space="preserve">Projekt u trenutku podnošenja projektnog prijedloga nije fizički niti financijski završen, niti se projekt smije završiti prije potpisa Ugovora o dodjeli bespovratnih sredstava </w:t>
      </w:r>
      <w:bookmarkEnd w:id="81"/>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14BD92A1" w14:textId="77777777" w:rsid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2" w:name="_Hlk99489815"/>
      <w:r w:rsidRPr="00DB7EE9">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(EU) br. 1303/2013) nakon promjene proizvodne aktivnosti izvan programskog područja </w:t>
      </w:r>
      <w:bookmarkEnd w:id="82"/>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bookmarkStart w:id="83" w:name="_Hlk99489835"/>
      <w:r w:rsidR="00DB7EE9" w:rsidRPr="00DB7EE9">
        <w:rPr>
          <w:rFonts w:ascii="Times New Roman" w:hAnsi="Times New Roman" w:cs="Times New Roman"/>
          <w:i/>
          <w:iCs/>
          <w:sz w:val="24"/>
          <w:szCs w:val="24"/>
          <w:lang w:val="hr-HR"/>
        </w:rPr>
        <w:t>Izjavom prijavitelja / partnera (Obrazac 2);</w:t>
      </w:r>
    </w:p>
    <w:p w14:paraId="15FA2DCA" w14:textId="41979938" w:rsidR="0084644D" w:rsidRP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DB7EE9">
        <w:rPr>
          <w:rFonts w:ascii="Times New Roman" w:hAnsi="Times New Roman" w:cs="Times New Roman"/>
          <w:sz w:val="24"/>
          <w:szCs w:val="24"/>
          <w:lang w:val="hr-HR"/>
        </w:rPr>
        <w:t xml:space="preserve">Projekt je u skladu s odredbama svih relevantnih nacionalnih zakonodavnih akata, te u skladu sa specifičnim pravilima i zahtjevima primjenjivima na ovaj Poziv </w:t>
      </w:r>
      <w:bookmarkEnd w:id="83"/>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39BB6A96" w14:textId="68313C1E"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4" w:name="_Hlk99489869"/>
      <w:r w:rsidRPr="00C264D7">
        <w:rPr>
          <w:rFonts w:ascii="Times New Roman" w:eastAsiaTheme="minorEastAsia" w:hAnsi="Times New Roman" w:cs="Times New Roman"/>
          <w:sz w:val="24"/>
          <w:szCs w:val="24"/>
          <w:lang w:val="hr-HR"/>
        </w:rPr>
        <w:t xml:space="preserve">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bookmarkEnd w:id="84"/>
      <w:r w:rsidRPr="00C264D7">
        <w:rPr>
          <w:rFonts w:ascii="Times New Roman"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 xml:space="preserve">dokazuje se </w:t>
      </w:r>
      <w:r w:rsidR="00DB7EE9" w:rsidRPr="00DB7EE9">
        <w:rPr>
          <w:rFonts w:ascii="Times New Roman" w:eastAsiaTheme="minorEastAsia" w:hAnsi="Times New Roman" w:cs="Times New Roman"/>
          <w:i/>
          <w:iCs/>
          <w:sz w:val="24"/>
          <w:szCs w:val="24"/>
          <w:lang w:val="hr-HR"/>
        </w:rPr>
        <w:t>Izjavom prijavitelja / partnera (Obrazac 2);</w:t>
      </w:r>
    </w:p>
    <w:p w14:paraId="65F4CBEA" w14:textId="5A75B184"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5" w:name="_Hlk99489897"/>
      <w:r w:rsidRPr="00C264D7">
        <w:rPr>
          <w:rFonts w:ascii="Times New Roman" w:eastAsiaTheme="minorEastAsia" w:hAnsi="Times New Roman" w:cs="Times New Roman"/>
          <w:sz w:val="24"/>
          <w:szCs w:val="24"/>
          <w:lang w:val="hr-HR"/>
        </w:rPr>
        <w:t>Projekt je spreman za početak provedbe aktivnosti projekta i njihov završetak u skladu s planom aktivnosti navedenim u Prijavnom obrascu</w:t>
      </w:r>
      <w:r w:rsidR="00DB7EE9">
        <w:rPr>
          <w:rFonts w:ascii="Times New Roman" w:eastAsiaTheme="minorEastAsia" w:hAnsi="Times New Roman" w:cs="Times New Roman"/>
          <w:sz w:val="24"/>
          <w:szCs w:val="24"/>
          <w:lang w:val="hr-HR"/>
        </w:rPr>
        <w:t xml:space="preserve"> (</w:t>
      </w:r>
      <w:r w:rsidR="00DB7EE9" w:rsidRPr="00DB7EE9">
        <w:rPr>
          <w:rFonts w:ascii="Times New Roman" w:eastAsiaTheme="minorEastAsia" w:hAnsi="Times New Roman" w:cs="Times New Roman"/>
          <w:i/>
          <w:iCs/>
          <w:sz w:val="24"/>
          <w:szCs w:val="24"/>
          <w:lang w:val="hr-HR"/>
        </w:rPr>
        <w:t>Obrazac 1</w:t>
      </w:r>
      <w:r w:rsidR="00DB7EE9">
        <w:rPr>
          <w:rFonts w:ascii="Times New Roman" w:eastAsiaTheme="minorEastAsia"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i zadanim vremenskim okvirima za provedbu projekta definiranim u točki „ Razdoblje provedbe projekta“ ovih Uputa </w:t>
      </w:r>
      <w:bookmarkEnd w:id="85"/>
      <w:r w:rsidRPr="00C264D7">
        <w:rPr>
          <w:rFonts w:ascii="Times New Roman"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i/>
          <w:iCs/>
          <w:sz w:val="24"/>
          <w:szCs w:val="24"/>
          <w:lang w:val="hr-HR"/>
        </w:rPr>
        <w:t xml:space="preserve">, </w:t>
      </w:r>
      <w:r w:rsidR="00DB7EE9" w:rsidRPr="00DB7EE9">
        <w:rPr>
          <w:rFonts w:ascii="Times New Roman" w:eastAsiaTheme="minorEastAsia" w:hAnsi="Times New Roman" w:cs="Times New Roman"/>
          <w:i/>
          <w:iCs/>
          <w:sz w:val="24"/>
          <w:szCs w:val="24"/>
          <w:lang w:val="hr-HR"/>
        </w:rPr>
        <w:t>Izjavom prijavitelja / partnera (Obrazac 2);</w:t>
      </w:r>
    </w:p>
    <w:p w14:paraId="7B3FBE86" w14:textId="1FC8F08C"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sz w:val="24"/>
          <w:szCs w:val="24"/>
          <w:lang w:val="hr-HR"/>
        </w:rPr>
      </w:pPr>
      <w:r w:rsidRPr="00C264D7">
        <w:rPr>
          <w:rFonts w:ascii="Times New Roman" w:eastAsiaTheme="minorEastAsia" w:hAnsi="Times New Roman" w:cs="Times New Roman"/>
          <w:sz w:val="24"/>
          <w:szCs w:val="24"/>
          <w:lang w:val="hr-HR"/>
        </w:rPr>
        <w:lastRenderedPageBreak/>
        <w:t xml:space="preserve">Iznos </w:t>
      </w:r>
      <w:r w:rsidRPr="00C264D7">
        <w:rPr>
          <w:rFonts w:ascii="Times New Roman" w:hAnsi="Times New Roman" w:cs="Times New Roman"/>
          <w:iCs/>
          <w:sz w:val="24"/>
          <w:szCs w:val="24"/>
          <w:lang w:val="hr-HR"/>
        </w:rPr>
        <w:t xml:space="preserve">traženih bespovratnih sredstava za projekt u okviru je propisanog najmanjeg i najvećeg dopuštenog iznosa bespovratnih sredstava za financiranje prihvatljivih izdataka koji se mogu dodijeliti temeljem ovog Poziva </w:t>
      </w:r>
      <w:r w:rsidRPr="00C264D7">
        <w:rPr>
          <w:rFonts w:ascii="Times New Roman" w:hAnsi="Times New Roman" w:cs="Times New Roman"/>
          <w:sz w:val="24"/>
          <w:szCs w:val="24"/>
          <w:lang w:val="hr-HR"/>
        </w:rPr>
        <w:t>–</w:t>
      </w:r>
      <w:r w:rsidRPr="00C264D7">
        <w:rPr>
          <w:rFonts w:ascii="Times New Roman" w:hAnsi="Times New Roman" w:cs="Times New Roman"/>
          <w:i/>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sz w:val="24"/>
          <w:szCs w:val="24"/>
          <w:lang w:val="hr-HR"/>
        </w:rPr>
        <w:t>;</w:t>
      </w:r>
    </w:p>
    <w:p w14:paraId="577D17CF" w14:textId="4BF5AE69" w:rsidR="0084644D" w:rsidRPr="00350B9B"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r w:rsidRPr="00350B9B">
        <w:rPr>
          <w:rFonts w:ascii="Times New Roman" w:eastAsiaTheme="minorEastAsia" w:hAnsi="Times New Roman" w:cs="Times New Roman"/>
          <w:sz w:val="24"/>
          <w:szCs w:val="24"/>
          <w:lang w:val="hr-HR"/>
        </w:rPr>
        <w:t xml:space="preserve">Projekt je u skladu s načelom „ne nanosi bitnu štetu“ što znači da projekt ne uključuje aktivnosti kojima se nanosi bitna šteta bilo kojem od okolišnih ciljeva, u smislu članka 17. Uredbe  o taksonomiji (Uredba (EU) 2020/852). </w:t>
      </w:r>
      <w:r w:rsidR="00350B9B">
        <w:rPr>
          <w:rFonts w:ascii="Times New Roman" w:eastAsiaTheme="minorEastAsia" w:hAnsi="Times New Roman" w:cs="Times New Roman"/>
          <w:sz w:val="24"/>
          <w:szCs w:val="24"/>
          <w:lang w:val="hr-HR"/>
        </w:rPr>
        <w:t>A</w:t>
      </w:r>
      <w:r w:rsidRPr="00350B9B">
        <w:rPr>
          <w:rFonts w:ascii="Times New Roman" w:eastAsiaTheme="minorEastAsia" w:hAnsi="Times New Roman" w:cs="Times New Roman"/>
          <w:sz w:val="24"/>
          <w:szCs w:val="24"/>
          <w:lang w:val="hr-HR"/>
        </w:rPr>
        <w:t xml:space="preserve">ktivnosti nisu povezane s aktivnostima navedenih na listi automatski isključenih aktivnosti unutar DNSH-a i usklađene su s </w:t>
      </w:r>
      <w:r w:rsidRPr="00350B9B">
        <w:rPr>
          <w:rFonts w:ascii="Times New Roman" w:hAnsi="Times New Roman" w:cs="Times New Roman"/>
          <w:sz w:val="24"/>
          <w:szCs w:val="24"/>
          <w:lang w:val="hr-HR"/>
        </w:rPr>
        <w:t xml:space="preserve">nacionalnim i EU zakonodavstvom iz područja zaštite okoliša– </w:t>
      </w:r>
      <w:r w:rsidRPr="00350B9B">
        <w:rPr>
          <w:rFonts w:ascii="Times New Roman" w:hAnsi="Times New Roman" w:cs="Times New Roman"/>
          <w:i/>
          <w:iCs/>
          <w:sz w:val="24"/>
          <w:szCs w:val="24"/>
          <w:lang w:val="hr-HR"/>
        </w:rPr>
        <w:t xml:space="preserve">dokazuje se </w:t>
      </w:r>
      <w:r w:rsidR="007067ED" w:rsidRPr="00350B9B">
        <w:rPr>
          <w:rFonts w:ascii="Times New Roman" w:hAnsi="Times New Roman" w:cs="Times New Roman"/>
          <w:i/>
          <w:iCs/>
          <w:sz w:val="24"/>
          <w:szCs w:val="24"/>
          <w:lang w:val="hr-HR"/>
        </w:rPr>
        <w:t>Prijavnim o</w:t>
      </w:r>
      <w:r w:rsidRPr="00350B9B">
        <w:rPr>
          <w:rFonts w:ascii="Times New Roman" w:hAnsi="Times New Roman" w:cs="Times New Roman"/>
          <w:i/>
          <w:iCs/>
          <w:sz w:val="24"/>
          <w:szCs w:val="24"/>
          <w:lang w:val="hr-HR"/>
        </w:rPr>
        <w:t>brascem</w:t>
      </w:r>
      <w:r w:rsidR="00DB7EE9">
        <w:rPr>
          <w:rFonts w:ascii="Times New Roman" w:hAnsi="Times New Roman" w:cs="Times New Roman"/>
          <w:i/>
          <w:iCs/>
          <w:sz w:val="24"/>
          <w:szCs w:val="24"/>
          <w:lang w:val="hr-HR"/>
        </w:rPr>
        <w:t xml:space="preserve"> (Obrazac 1)</w:t>
      </w:r>
      <w:r w:rsidRPr="00350B9B">
        <w:rPr>
          <w:rStyle w:val="eop"/>
          <w:rFonts w:ascii="Times New Roman" w:hAnsi="Times New Roman" w:cs="Times New Roman"/>
          <w:sz w:val="24"/>
          <w:szCs w:val="24"/>
          <w:lang w:val="hr-HR"/>
        </w:rPr>
        <w:t>.</w:t>
      </w:r>
    </w:p>
    <w:p w14:paraId="75074739"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33444C8B"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5E394DA1" w14:textId="77777777" w:rsidR="0084644D" w:rsidRPr="00C264D7" w:rsidRDefault="0084644D" w:rsidP="00B4075C">
      <w:pPr>
        <w:pStyle w:val="Heading2"/>
      </w:pPr>
      <w:bookmarkStart w:id="86" w:name="_Toc98071363"/>
      <w:bookmarkStart w:id="87" w:name="_Toc98071423"/>
      <w:bookmarkStart w:id="88" w:name="bookmark15"/>
      <w:bookmarkStart w:id="89" w:name="_Toc452468698"/>
      <w:bookmarkStart w:id="90" w:name="_Toc2260421"/>
      <w:bookmarkStart w:id="91" w:name="_Toc97916953"/>
      <w:bookmarkStart w:id="92" w:name="_Toc98178395"/>
      <w:bookmarkStart w:id="93" w:name="_Toc123101531"/>
      <w:bookmarkEnd w:id="86"/>
      <w:bookmarkEnd w:id="87"/>
      <w:bookmarkEnd w:id="88"/>
      <w:r w:rsidRPr="00C264D7">
        <w:t xml:space="preserve">Prihvatljive aktivnosti </w:t>
      </w:r>
      <w:bookmarkEnd w:id="89"/>
      <w:bookmarkEnd w:id="90"/>
      <w:r w:rsidRPr="00C264D7">
        <w:t>projekta</w:t>
      </w:r>
      <w:bookmarkEnd w:id="91"/>
      <w:bookmarkEnd w:id="92"/>
      <w:bookmarkEnd w:id="93"/>
    </w:p>
    <w:p w14:paraId="5764113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6B895E8" w14:textId="77777777" w:rsidR="00B17701" w:rsidRPr="00C264D7" w:rsidRDefault="0084644D" w:rsidP="0081227A">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Prihvatljive aktivnosti koje se mogu financirati u okviru ovog Poziva su</w:t>
      </w:r>
      <w:r w:rsidR="00B17701" w:rsidRPr="00C264D7">
        <w:rPr>
          <w:rFonts w:ascii="Times New Roman" w:hAnsi="Times New Roman" w:cs="Times New Roman"/>
          <w:sz w:val="24"/>
          <w:szCs w:val="24"/>
        </w:rPr>
        <w:t xml:space="preserve"> navedene u nastavku. </w:t>
      </w:r>
    </w:p>
    <w:p w14:paraId="34F59B96" w14:textId="717D83B1" w:rsidR="0084644D" w:rsidRPr="00C264D7" w:rsidRDefault="0084644D" w:rsidP="0081227A">
      <w:pPr>
        <w:pStyle w:val="NoSpacing"/>
        <w:spacing w:line="276" w:lineRule="auto"/>
        <w:jc w:val="both"/>
        <w:rPr>
          <w:rFonts w:ascii="Times New Roman" w:hAnsi="Times New Roman" w:cs="Times New Roman"/>
          <w:sz w:val="24"/>
          <w:szCs w:val="24"/>
        </w:rPr>
      </w:pPr>
    </w:p>
    <w:p w14:paraId="77321050" w14:textId="139C55BC" w:rsidR="00CD0975" w:rsidRPr="00C264D7" w:rsidRDefault="00CD0975" w:rsidP="0081227A">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Obvezne aktivnosti </w:t>
      </w:r>
    </w:p>
    <w:p w14:paraId="16FB2840" w14:textId="77777777" w:rsidR="00940B45" w:rsidRPr="00C264D7" w:rsidRDefault="00940B45" w:rsidP="0081227A">
      <w:pPr>
        <w:rPr>
          <w:rFonts w:ascii="Times New Roman" w:hAnsi="Times New Roman" w:cs="Times New Roman"/>
          <w:sz w:val="24"/>
          <w:szCs w:val="24"/>
        </w:rPr>
      </w:pPr>
    </w:p>
    <w:p w14:paraId="28109A69" w14:textId="37DC5880" w:rsidR="00940B45" w:rsidRPr="00C264D7" w:rsidRDefault="00940B45" w:rsidP="0081227A">
      <w:pPr>
        <w:rPr>
          <w:rFonts w:ascii="Times New Roman" w:hAnsi="Times New Roman" w:cs="Times New Roman"/>
          <w:sz w:val="24"/>
          <w:szCs w:val="24"/>
        </w:rPr>
      </w:pPr>
      <w:bookmarkStart w:id="94" w:name="_Hlk122926554"/>
      <w:r w:rsidRPr="00C264D7">
        <w:rPr>
          <w:rFonts w:ascii="Times New Roman" w:hAnsi="Times New Roman" w:cs="Times New Roman"/>
          <w:sz w:val="24"/>
          <w:szCs w:val="24"/>
        </w:rPr>
        <w:t xml:space="preserve">Projekt mora sadržavati </w:t>
      </w:r>
      <w:r w:rsidRPr="00C264D7">
        <w:rPr>
          <w:rFonts w:ascii="Times New Roman" w:hAnsi="Times New Roman" w:cs="Times New Roman"/>
          <w:b/>
          <w:bCs/>
          <w:sz w:val="24"/>
          <w:szCs w:val="24"/>
        </w:rPr>
        <w:t>najmanje jednu</w:t>
      </w:r>
      <w:r w:rsidRPr="00C264D7">
        <w:rPr>
          <w:rFonts w:ascii="Times New Roman" w:hAnsi="Times New Roman" w:cs="Times New Roman"/>
          <w:sz w:val="24"/>
          <w:szCs w:val="24"/>
        </w:rPr>
        <w:t xml:space="preserve"> od navedenih obveznih aktivnosti:</w:t>
      </w:r>
    </w:p>
    <w:p w14:paraId="4EC407D9" w14:textId="37FE3D1A" w:rsidR="00940B45" w:rsidRPr="00C264D7" w:rsidRDefault="00B87BCD" w:rsidP="00DB4FF4">
      <w:pPr>
        <w:pStyle w:val="ListParagraph"/>
        <w:numPr>
          <w:ilvl w:val="0"/>
          <w:numId w:val="42"/>
        </w:numPr>
        <w:spacing w:after="120"/>
        <w:ind w:left="714" w:hanging="357"/>
        <w:contextualSpacing w:val="0"/>
        <w:jc w:val="both"/>
        <w:rPr>
          <w:rFonts w:ascii="Times New Roman" w:hAnsi="Times New Roman" w:cs="Times New Roman"/>
          <w:bCs/>
          <w:sz w:val="24"/>
          <w:szCs w:val="24"/>
        </w:rPr>
      </w:pPr>
      <w:r w:rsidRPr="00C264D7">
        <w:rPr>
          <w:rFonts w:ascii="Times New Roman" w:hAnsi="Times New Roman" w:cs="Times New Roman"/>
          <w:bCs/>
          <w:sz w:val="24"/>
          <w:szCs w:val="24"/>
        </w:rPr>
        <w:tab/>
        <w:t xml:space="preserve">jačanje kapaciteta postojećih provjeravatelja </w:t>
      </w:r>
      <w:r w:rsidR="00DB4FF4" w:rsidRPr="00C264D7">
        <w:rPr>
          <w:rFonts w:ascii="Times New Roman" w:hAnsi="Times New Roman" w:cs="Times New Roman"/>
          <w:bCs/>
          <w:sz w:val="24"/>
          <w:szCs w:val="24"/>
        </w:rPr>
        <w:t xml:space="preserve">točnosti </w:t>
      </w:r>
      <w:r w:rsidRPr="00C264D7">
        <w:rPr>
          <w:rFonts w:ascii="Times New Roman" w:hAnsi="Times New Roman" w:cs="Times New Roman"/>
          <w:bCs/>
          <w:sz w:val="24"/>
          <w:szCs w:val="24"/>
        </w:rPr>
        <w:t>informacija ili uspostava novog neovisnog provjeravatelja</w:t>
      </w:r>
      <w:r w:rsidR="00DB4FF4" w:rsidRPr="00C264D7">
        <w:rPr>
          <w:rFonts w:ascii="Times New Roman" w:hAnsi="Times New Roman" w:cs="Times New Roman"/>
          <w:bCs/>
          <w:sz w:val="24"/>
          <w:szCs w:val="24"/>
        </w:rPr>
        <w:t xml:space="preserve"> točnosti</w:t>
      </w:r>
      <w:r w:rsidRPr="00C264D7">
        <w:rPr>
          <w:rFonts w:ascii="Times New Roman" w:hAnsi="Times New Roman" w:cs="Times New Roman"/>
          <w:bCs/>
          <w:sz w:val="24"/>
          <w:szCs w:val="24"/>
        </w:rPr>
        <w:t xml:space="preserve"> informacija, ulaganjem u razvoj novih ili razradu i/ili unaprjeđenje postojećih procedura i metodologije provjere informacija, razotkrivanja i ispravljanja dezinformacija, s obvezom unapređenja postojećeg ili  pokretanje novog komunikacijskog kanala, odnosno platforme vezane uz konkretan projekt (mrežne stranice i sl.) na kojoj će se objavljivati provjerene, razotkrivene i ispravljene informacije objavljene u javnom prostoru, medijima i društvenim mrežama koje je razotkrio fact-checker (nositelj) u sklopu projekta te komunicirati procedure, načela, aktivnosti, kao i ostale informacije relevantne za projekt;</w:t>
      </w:r>
    </w:p>
    <w:p w14:paraId="516DF62F" w14:textId="336AD0DF" w:rsidR="00940B45" w:rsidRPr="00C264D7" w:rsidRDefault="00940B45" w:rsidP="0081227A">
      <w:pPr>
        <w:numPr>
          <w:ilvl w:val="0"/>
          <w:numId w:val="42"/>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razvoj specijalizirane jedinice za provjeru informacija unutar postojećih medijskih redakcija, koje mogu biti prihvatljivi partner na projektu, s obvezom</w:t>
      </w:r>
      <w:r w:rsidR="002E70EB" w:rsidRPr="00C264D7">
        <w:rPr>
          <w:rFonts w:ascii="Times New Roman" w:hAnsi="Times New Roman" w:cs="Times New Roman"/>
          <w:bCs/>
          <w:sz w:val="24"/>
          <w:szCs w:val="24"/>
        </w:rPr>
        <w:t xml:space="preserve"> </w:t>
      </w:r>
      <w:r w:rsidRPr="00C264D7">
        <w:rPr>
          <w:rFonts w:ascii="Times New Roman" w:hAnsi="Times New Roman" w:cs="Times New Roman"/>
          <w:bCs/>
          <w:sz w:val="24"/>
          <w:szCs w:val="24"/>
        </w:rPr>
        <w:t>unapređenja postojeće</w:t>
      </w:r>
      <w:r w:rsidR="00DB4FF4" w:rsidRPr="00C264D7">
        <w:rPr>
          <w:rFonts w:ascii="Times New Roman" w:hAnsi="Times New Roman" w:cs="Times New Roman"/>
          <w:bCs/>
          <w:sz w:val="24"/>
          <w:szCs w:val="24"/>
        </w:rPr>
        <w:t xml:space="preserve"> medijske i/ili komunikacijske platforme</w:t>
      </w:r>
      <w:r w:rsidR="00803925" w:rsidRPr="00C264D7">
        <w:rPr>
          <w:rFonts w:ascii="Times New Roman" w:hAnsi="Times New Roman" w:cs="Times New Roman"/>
          <w:bCs/>
          <w:sz w:val="24"/>
          <w:szCs w:val="24"/>
        </w:rPr>
        <w:t xml:space="preserve">, dodavanjem i/ili </w:t>
      </w:r>
      <w:r w:rsidR="002E70EB" w:rsidRPr="00C264D7">
        <w:rPr>
          <w:rFonts w:ascii="Times New Roman" w:hAnsi="Times New Roman" w:cs="Times New Roman"/>
          <w:bCs/>
          <w:sz w:val="24"/>
          <w:szCs w:val="24"/>
        </w:rPr>
        <w:t>uvođenjem novih novinarskih i/ili uredničkih formi, u skladu s tehnološkim novinama</w:t>
      </w:r>
      <w:r w:rsidRPr="00C264D7">
        <w:rPr>
          <w:rFonts w:ascii="Times New Roman" w:hAnsi="Times New Roman" w:cs="Times New Roman"/>
          <w:bCs/>
          <w:sz w:val="24"/>
          <w:szCs w:val="24"/>
        </w:rPr>
        <w:t xml:space="preserve"> ili razvoja nove platforme i/ili sustava označavanja provjerenih informacija na postojećoj ili novo-uspostavljenoj platformi. </w:t>
      </w:r>
    </w:p>
    <w:p w14:paraId="028A4790" w14:textId="77777777" w:rsidR="00940B45" w:rsidRPr="00C264D7" w:rsidRDefault="00940B45" w:rsidP="0081227A">
      <w:pPr>
        <w:pStyle w:val="ListParagraph"/>
        <w:jc w:val="both"/>
        <w:rPr>
          <w:rFonts w:ascii="Times New Roman" w:hAnsi="Times New Roman" w:cs="Times New Roman"/>
          <w:bCs/>
          <w:sz w:val="24"/>
          <w:szCs w:val="24"/>
        </w:rPr>
      </w:pPr>
    </w:p>
    <w:p w14:paraId="0DE814AA" w14:textId="1DBAE0A4" w:rsidR="00940B45" w:rsidRPr="00C264D7" w:rsidRDefault="00940B45" w:rsidP="0081227A">
      <w:pPr>
        <w:rPr>
          <w:rFonts w:ascii="Times New Roman" w:hAnsi="Times New Roman" w:cs="Times New Roman"/>
          <w:b/>
          <w:bCs/>
          <w:sz w:val="24"/>
          <w:szCs w:val="24"/>
        </w:rPr>
      </w:pPr>
      <w:r w:rsidRPr="00C264D7">
        <w:rPr>
          <w:rFonts w:ascii="Times New Roman" w:hAnsi="Times New Roman" w:cs="Times New Roman"/>
          <w:b/>
          <w:bCs/>
          <w:sz w:val="24"/>
          <w:szCs w:val="24"/>
        </w:rPr>
        <w:t>Druge kategorije prihvatljivih aktivnosti povezane s obaveznim aktivnostima</w:t>
      </w:r>
    </w:p>
    <w:p w14:paraId="2548AC13" w14:textId="133AA3B1"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34C7B6EA"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vezane uz analizu podataka prikupljenih računalnim sustavima za provjeru informacija;</w:t>
      </w:r>
    </w:p>
    <w:p w14:paraId="6CC0F04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lastRenderedPageBreak/>
        <w:t>edukacijske aktivnosti namijenjene edukaciji samih fact-checkera, kao i edukacijske aktivnosti koje provode fact-checkeri;</w:t>
      </w:r>
    </w:p>
    <w:p w14:paraId="40CE68E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unaprjeđenje procedura provjere informacija i usavršavanje medijskih djelatnika za provjeru informacija, posebice u kontekstu izazova koje donosi digitalno okruženje;</w:t>
      </w:r>
    </w:p>
    <w:p w14:paraId="499C084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uspostavljanja suradnje s nezavisnim fact-checking organizacijama / projektima;</w:t>
      </w:r>
    </w:p>
    <w:p w14:paraId="01F5ED1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stvaranje medijskih sadržaja koji doprinose borbi protiv dezinformacija i osvještavanju javnosti o problemu dezinformacija, uključujući kreiranje, produkciju i realizaciju novinarskih sadržaja koji se bave problemom dezinformacija. Takvi sadržaji, primjerice, mogu obuhvaćati televizijske i/ili radijske emisije / programe, audio ili video podcaste, internetske ili novinske članke ili multimedijalne projekate koji doprinose općim i specifičnim ciljevima investicije;</w:t>
      </w:r>
    </w:p>
    <w:p w14:paraId="5294B99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edukacije za korištenje računalnih alata i tehnologija za provjeru online materijala kao i njihova primjena u radu redakcija. </w:t>
      </w:r>
    </w:p>
    <w:p w14:paraId="2EA168FF" w14:textId="77777777" w:rsidR="00940B45" w:rsidRPr="00C264D7" w:rsidRDefault="00940B45" w:rsidP="0081227A">
      <w:pPr>
        <w:rPr>
          <w:rFonts w:ascii="Times New Roman" w:hAnsi="Times New Roman" w:cs="Times New Roman"/>
        </w:rPr>
      </w:pPr>
    </w:p>
    <w:p w14:paraId="6D2A4D89" w14:textId="168C4189"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b/>
          <w:bCs/>
          <w:sz w:val="24"/>
          <w:szCs w:val="24"/>
        </w:rPr>
        <w:t>Horizontalne prihvatljive aktivnosti povezane s obveznim aktivnostima</w:t>
      </w:r>
    </w:p>
    <w:p w14:paraId="1E03A1DA" w14:textId="77777777"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53B9165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popularizacija spoznaja i aktivnosti fact-checking organizacija.</w:t>
      </w:r>
    </w:p>
    <w:bookmarkEnd w:id="94"/>
    <w:p w14:paraId="0E37C746" w14:textId="26E5D54B" w:rsidR="00B17701" w:rsidRPr="00C264D7" w:rsidRDefault="00B17701" w:rsidP="00B17701">
      <w:pPr>
        <w:pStyle w:val="NoSpacing"/>
        <w:spacing w:line="276" w:lineRule="auto"/>
        <w:jc w:val="both"/>
        <w:rPr>
          <w:rFonts w:ascii="Times New Roman" w:hAnsi="Times New Roman" w:cs="Times New Roman"/>
          <w:b/>
          <w:sz w:val="24"/>
          <w:szCs w:val="24"/>
        </w:rPr>
      </w:pPr>
    </w:p>
    <w:p w14:paraId="5A346534" w14:textId="77777777" w:rsidR="00803925" w:rsidRPr="00C264D7" w:rsidRDefault="00803925" w:rsidP="00B17701">
      <w:pPr>
        <w:pStyle w:val="NoSpacing"/>
        <w:spacing w:line="276" w:lineRule="auto"/>
        <w:jc w:val="both"/>
        <w:rPr>
          <w:rFonts w:ascii="Times New Roman" w:hAnsi="Times New Roman" w:cs="Times New Roman"/>
          <w:b/>
          <w:sz w:val="24"/>
          <w:szCs w:val="24"/>
        </w:rPr>
      </w:pPr>
    </w:p>
    <w:p w14:paraId="3F075C1B" w14:textId="3A6D10FE" w:rsidR="0084644D"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0531A85C" w14:textId="337DBF9F" w:rsidR="00803925"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Bez obzira jesu li prijavitelji prijavili samo jednu ili obje prihvatljive obvezne aktivnosti, prijavitelji kojima se odobre sredstva i potpiše Ugovor o </w:t>
      </w:r>
      <w:r w:rsidR="008856AE">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 xml:space="preserve">financiranju obvezni su tijekom provedbe projekta na sudjelovanje u radu suradničke platforme </w:t>
      </w:r>
      <w:r w:rsidR="005B05CE">
        <w:rPr>
          <w:rFonts w:ascii="Times New Roman" w:eastAsia="Times New Roman" w:hAnsi="Times New Roman" w:cs="Times New Roman"/>
          <w:b/>
          <w:bCs/>
          <w:sz w:val="24"/>
          <w:szCs w:val="24"/>
        </w:rPr>
        <w:t xml:space="preserve">kojom će upravljati Agencija za elektroničke medije te slijedom uputa Agencije za elektroničke medije, a </w:t>
      </w:r>
      <w:r w:rsidRPr="00C264D7">
        <w:rPr>
          <w:rFonts w:ascii="Times New Roman" w:eastAsia="Times New Roman" w:hAnsi="Times New Roman" w:cs="Times New Roman"/>
          <w:b/>
          <w:bCs/>
          <w:sz w:val="24"/>
          <w:szCs w:val="24"/>
        </w:rPr>
        <w:t xml:space="preserve">na kojoj će se objavljivati, organizirati, razvrstavati i arhivirati provjerene informacije, što, između ostalog, omogućuje naknadnu analizu materijala i stvaranje repozitorija za istraživačke i druge projekte; putem suradničke platforme projekti financirani u okviru ove investicije moći će surađivati na različitim aktivnostima istraživanja i utvrđivanja činjenica, razmjenjivati alate koji podržavaju analizu i provjeru informacija multimedijskog sadržaja te alate za otkrivanje i prikupljanje sadržaja iz različitih online izvora.  </w:t>
      </w:r>
    </w:p>
    <w:p w14:paraId="0193ACDF" w14:textId="5CA5D914" w:rsidR="00803925" w:rsidRPr="00C264D7" w:rsidRDefault="00803925" w:rsidP="00803925">
      <w:bookmarkStart w:id="95" w:name="_Toc98071365"/>
      <w:bookmarkStart w:id="96" w:name="_Toc98071425"/>
      <w:bookmarkStart w:id="97" w:name="_Toc2260425"/>
      <w:bookmarkStart w:id="98" w:name="_Toc98178396"/>
      <w:bookmarkStart w:id="99" w:name="_Toc97916954"/>
      <w:bookmarkEnd w:id="95"/>
      <w:bookmarkEnd w:id="96"/>
    </w:p>
    <w:p w14:paraId="18655014" w14:textId="70FEFF43" w:rsidR="0084644D" w:rsidRPr="00C264D7" w:rsidRDefault="0084644D" w:rsidP="00B4075C">
      <w:pPr>
        <w:pStyle w:val="Heading2"/>
      </w:pPr>
      <w:bookmarkStart w:id="100" w:name="_Toc123101532"/>
      <w:r w:rsidRPr="00C264D7">
        <w:t>Neprihvatljive aktivnosti</w:t>
      </w:r>
      <w:bookmarkEnd w:id="97"/>
      <w:r w:rsidRPr="00C264D7">
        <w:t xml:space="preserve"> projekta</w:t>
      </w:r>
      <w:bookmarkEnd w:id="98"/>
      <w:bookmarkEnd w:id="100"/>
      <w:r w:rsidRPr="00C264D7">
        <w:t xml:space="preserve"> </w:t>
      </w:r>
      <w:bookmarkEnd w:id="99"/>
    </w:p>
    <w:p w14:paraId="6772D56F" w14:textId="77777777" w:rsidR="00803925" w:rsidRPr="00C264D7" w:rsidRDefault="00803925" w:rsidP="00803925">
      <w:pPr>
        <w:rPr>
          <w:lang w:val="hr"/>
        </w:rPr>
      </w:pPr>
    </w:p>
    <w:p w14:paraId="01BDC1B2" w14:textId="77777777" w:rsidR="0084644D" w:rsidRPr="00C264D7" w:rsidRDefault="0084644D" w:rsidP="0084644D">
      <w:pPr>
        <w:spacing w:after="0"/>
        <w:jc w:val="both"/>
        <w:rPr>
          <w:rFonts w:ascii="Times New Roman" w:hAnsi="Times New Roman" w:cs="Times New Roman"/>
          <w:sz w:val="24"/>
          <w:szCs w:val="24"/>
        </w:rPr>
      </w:pPr>
    </w:p>
    <w:p w14:paraId="67BC8681"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Neprihvatljive projektne aktivnosti su:</w:t>
      </w:r>
    </w:p>
    <w:p w14:paraId="4680EF9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koje se odnose na ulaganja u svrhu jačanja proizvodnih ili prodajnih kapaciteta prijavitelja i/ili partnera;</w:t>
      </w:r>
    </w:p>
    <w:p w14:paraId="5B742D79"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lastRenderedPageBreak/>
        <w:t>aktivnosti usavršavanja koje korisnici provode radi osiguravanja sukladnosti s obveznim nacionalnim normama o usavršavanju;</w:t>
      </w:r>
    </w:p>
    <w:p w14:paraId="13016EF3"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oglašavanja i promidžbe nepovezanih s projektnim aktivnostima;</w:t>
      </w:r>
    </w:p>
    <w:p w14:paraId="390A1AA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ostale aktivnosti koje ne spadaju u prihvatljive aktivnosti.</w:t>
      </w:r>
    </w:p>
    <w:p w14:paraId="53AD18E3"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32A09A5A"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564E3906" w14:textId="77777777" w:rsidR="0084644D" w:rsidRPr="00C264D7" w:rsidRDefault="0084644D" w:rsidP="00B4075C">
      <w:pPr>
        <w:pStyle w:val="Heading2"/>
      </w:pPr>
      <w:bookmarkStart w:id="101" w:name="_Toc452468702"/>
      <w:bookmarkStart w:id="102" w:name="_Toc2260426"/>
      <w:bookmarkStart w:id="103" w:name="_Toc97916955"/>
      <w:bookmarkStart w:id="104" w:name="_Toc98178397"/>
      <w:bookmarkStart w:id="105" w:name="_Toc123101533"/>
      <w:r w:rsidRPr="00C264D7">
        <w:t xml:space="preserve">Opći zahtjevi koji se odnose na prihvatljivost troškova za provedbu </w:t>
      </w:r>
      <w:bookmarkEnd w:id="101"/>
      <w:bookmarkEnd w:id="102"/>
      <w:r w:rsidRPr="00C264D7">
        <w:t>projekta</w:t>
      </w:r>
      <w:bookmarkEnd w:id="103"/>
      <w:bookmarkEnd w:id="104"/>
      <w:bookmarkEnd w:id="105"/>
    </w:p>
    <w:p w14:paraId="11EE7C37"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520061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Proračun projekta treba biti realan, tj. troškovi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projekta. Prijavitelj je dužan dostaviti proračun svih planiranih troškova potrebnih za realizaciju projekta, pri čemu proračun mora obuhvatiti troškove koji nastaju nakon potpisivanja Ugovora i troškove koji su nastali i prije tog trenutka (ukoliko je primjenjivo). Neprihvatljivi troškovi se navode zasebno u proračunu projekta.</w:t>
      </w:r>
    </w:p>
    <w:p w14:paraId="3895D44E"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p>
    <w:p w14:paraId="66FE8029"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Prihvatljivi su oni troškovi koji odgovaraju sljedećim kriterijima:</w:t>
      </w:r>
    </w:p>
    <w:p w14:paraId="4C879E34" w14:textId="77777777" w:rsidR="0084644D" w:rsidRPr="00C264D7" w:rsidRDefault="0084644D" w:rsidP="0084644D">
      <w:pPr>
        <w:pStyle w:val="bullets"/>
        <w:numPr>
          <w:ilvl w:val="0"/>
          <w:numId w:val="0"/>
        </w:numPr>
        <w:spacing w:line="276" w:lineRule="auto"/>
        <w:ind w:left="295"/>
        <w:jc w:val="both"/>
        <w:rPr>
          <w:rFonts w:ascii="Times New Roman" w:hAnsi="Times New Roman" w:cs="Times New Roman"/>
          <w:sz w:val="24"/>
          <w:szCs w:val="24"/>
          <w:lang w:val="hr-HR"/>
        </w:rPr>
      </w:pPr>
    </w:p>
    <w:p w14:paraId="09CD0DA8"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nastali su nakon predaje projektnog prijedloga, a tijekom razdoblja trajanja djelovanja odnosno provedbe projekta, uz iznimku troškova povezanih sa završnim izvješćima; </w:t>
      </w:r>
    </w:p>
    <w:p w14:paraId="1A919490"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navedeni su u procijenjenom ukupnom proračunu za određeno djelovanje ili program rada;</w:t>
      </w:r>
    </w:p>
    <w:p w14:paraId="5DFD2A6F"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potrebni su za provedbu djelovanja ili programa rada za koje se dodjeljuju bespovratna sredstva;</w:t>
      </w:r>
    </w:p>
    <w:p w14:paraId="5451C129"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mogu se identificirati i provjeriti, posebno zato što su knjiženi u poslovne knjige korisnika i utvrđeni u skladu s primjenjivim računovodstvenim standardima zemlje u kojoj korisnik ima poslovni nastan te u skladu s uobičajenim praksama troškovnog računovodstva korisnika;</w:t>
      </w:r>
    </w:p>
    <w:p w14:paraId="5F6C1DC1"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ispunjavaju zahtjeve primjenjivog poreznog i socijalnog zakonodavstva;</w:t>
      </w:r>
    </w:p>
    <w:p w14:paraId="51BE697A"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razumni su, opravdani i u skladu s načelom dobrog financijskog upravljanja, posebno u pogledu ekonomičnosti i učinkovitosti.</w:t>
      </w:r>
    </w:p>
    <w:p w14:paraId="10E14A89" w14:textId="542FC0E1" w:rsidR="0084644D" w:rsidRPr="00C264D7" w:rsidRDefault="0084644D" w:rsidP="0084644D">
      <w:pPr>
        <w:pStyle w:val="NoSpacing"/>
        <w:spacing w:line="276" w:lineRule="auto"/>
        <w:jc w:val="both"/>
        <w:rPr>
          <w:rFonts w:ascii="Times New Roman" w:hAnsi="Times New Roman" w:cs="Times New Roman"/>
          <w:sz w:val="24"/>
          <w:szCs w:val="24"/>
        </w:rPr>
      </w:pPr>
    </w:p>
    <w:p w14:paraId="47075FBD" w14:textId="77777777" w:rsidR="00534DCC" w:rsidRPr="00C264D7" w:rsidRDefault="00534DCC" w:rsidP="0084644D">
      <w:pPr>
        <w:pStyle w:val="NoSpacing"/>
        <w:spacing w:line="276" w:lineRule="auto"/>
        <w:jc w:val="both"/>
        <w:rPr>
          <w:rFonts w:ascii="Times New Roman" w:hAnsi="Times New Roman" w:cs="Times New Roman"/>
          <w:sz w:val="24"/>
          <w:szCs w:val="24"/>
        </w:rPr>
      </w:pPr>
    </w:p>
    <w:p w14:paraId="2DF51BC0" w14:textId="77777777" w:rsidR="0084644D" w:rsidRPr="00C264D7" w:rsidRDefault="0084644D" w:rsidP="00B4075C">
      <w:pPr>
        <w:pStyle w:val="Heading2"/>
      </w:pPr>
      <w:bookmarkStart w:id="106" w:name="_Toc123101534"/>
      <w:r w:rsidRPr="00C264D7">
        <w:t>Prihvatljive kategorije troškova</w:t>
      </w:r>
      <w:bookmarkEnd w:id="106"/>
      <w:r w:rsidRPr="00C264D7">
        <w:t xml:space="preserve"> </w:t>
      </w:r>
    </w:p>
    <w:p w14:paraId="2F364E25" w14:textId="77777777" w:rsidR="0084644D" w:rsidRPr="00C264D7" w:rsidRDefault="0084644D" w:rsidP="00B4075C">
      <w:pPr>
        <w:pStyle w:val="Heading2"/>
        <w:numPr>
          <w:ilvl w:val="0"/>
          <w:numId w:val="0"/>
        </w:numPr>
        <w:ind w:left="1571"/>
      </w:pPr>
    </w:p>
    <w:p w14:paraId="5160C086" w14:textId="77777777" w:rsidR="0084644D" w:rsidRPr="00C264D7" w:rsidRDefault="0084644D" w:rsidP="0084644D">
      <w:pPr>
        <w:spacing w:after="0"/>
        <w:rPr>
          <w:rFonts w:ascii="Times New Roman" w:hAnsi="Times New Roman" w:cs="Times New Roman"/>
          <w:sz w:val="24"/>
          <w:szCs w:val="24"/>
          <w:lang w:val="hr"/>
        </w:rPr>
      </w:pPr>
      <w:r w:rsidRPr="00C264D7">
        <w:rPr>
          <w:rFonts w:ascii="Times New Roman" w:hAnsi="Times New Roman" w:cs="Times New Roman"/>
          <w:sz w:val="24"/>
          <w:szCs w:val="24"/>
          <w:lang w:val="hr"/>
        </w:rPr>
        <w:t xml:space="preserve">Prihvatljive kategorije troškova </w:t>
      </w:r>
      <w:r w:rsidRPr="00C264D7">
        <w:rPr>
          <w:rFonts w:ascii="Times New Roman" w:hAnsi="Times New Roman" w:cs="Times New Roman"/>
          <w:b/>
          <w:bCs/>
          <w:sz w:val="24"/>
          <w:szCs w:val="24"/>
          <w:lang w:val="hr"/>
        </w:rPr>
        <w:t>prijavitelja/partnera</w:t>
      </w:r>
      <w:r w:rsidRPr="00C264D7">
        <w:rPr>
          <w:rFonts w:ascii="Times New Roman" w:hAnsi="Times New Roman" w:cs="Times New Roman"/>
          <w:sz w:val="24"/>
          <w:szCs w:val="24"/>
          <w:lang w:val="hr"/>
        </w:rPr>
        <w:t xml:space="preserve"> su kako slijedi: </w:t>
      </w:r>
    </w:p>
    <w:p w14:paraId="07C6C1C7" w14:textId="77777777" w:rsidR="0084644D" w:rsidRPr="00C264D7" w:rsidRDefault="0084644D" w:rsidP="0084644D">
      <w:pPr>
        <w:spacing w:after="0"/>
        <w:rPr>
          <w:rFonts w:ascii="Times New Roman" w:hAnsi="Times New Roman" w:cs="Times New Roman"/>
          <w:sz w:val="24"/>
          <w:szCs w:val="24"/>
          <w:lang w:val="hr"/>
        </w:rPr>
      </w:pPr>
    </w:p>
    <w:p w14:paraId="6F04B4C0" w14:textId="77777777" w:rsidR="0084644D" w:rsidRPr="00C264D7" w:rsidRDefault="0084644D" w:rsidP="0084644D">
      <w:pPr>
        <w:pStyle w:val="bullets"/>
        <w:numPr>
          <w:ilvl w:val="0"/>
          <w:numId w:val="14"/>
        </w:numPr>
        <w:ind w:left="709"/>
        <w:jc w:val="both"/>
        <w:rPr>
          <w:rFonts w:ascii="Times New Roman" w:hAnsi="Times New Roman" w:cs="Times New Roman"/>
          <w:sz w:val="24"/>
          <w:szCs w:val="24"/>
          <w:lang w:val="hr-HR"/>
        </w:rPr>
      </w:pPr>
      <w:bookmarkStart w:id="107" w:name="_Hlk96377074"/>
      <w:r w:rsidRPr="00C264D7">
        <w:rPr>
          <w:rFonts w:ascii="Times New Roman" w:hAnsi="Times New Roman" w:cs="Times New Roman"/>
          <w:b/>
          <w:bCs/>
          <w:sz w:val="24"/>
          <w:szCs w:val="24"/>
          <w:lang w:val="hr-HR"/>
        </w:rPr>
        <w:t xml:space="preserve">Troškovi vanjskih usluga </w:t>
      </w:r>
    </w:p>
    <w:p w14:paraId="22971234" w14:textId="77777777" w:rsidR="0084644D" w:rsidRPr="00C264D7" w:rsidRDefault="0084644D" w:rsidP="0084644D">
      <w:pPr>
        <w:pStyle w:val="bullets"/>
        <w:numPr>
          <w:ilvl w:val="0"/>
          <w:numId w:val="0"/>
        </w:numPr>
        <w:ind w:left="709"/>
        <w:jc w:val="both"/>
        <w:rPr>
          <w:rFonts w:ascii="Times New Roman" w:hAnsi="Times New Roman" w:cs="Times New Roman"/>
          <w:sz w:val="24"/>
          <w:szCs w:val="24"/>
          <w:lang w:val="hr-HR"/>
        </w:rPr>
      </w:pPr>
    </w:p>
    <w:p w14:paraId="18A2107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 xml:space="preserve">- </w:t>
      </w:r>
      <w:r w:rsidRPr="00C264D7">
        <w:rPr>
          <w:rFonts w:ascii="Times New Roman" w:hAnsi="Times New Roman" w:cs="Times New Roman"/>
          <w:sz w:val="24"/>
          <w:szCs w:val="24"/>
          <w:lang w:val="hr-HR"/>
        </w:rPr>
        <w:t>savjetodavne usluge;</w:t>
      </w:r>
    </w:p>
    <w:p w14:paraId="1C5E41D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prevođenja;</w:t>
      </w:r>
    </w:p>
    <w:p w14:paraId="671130DE"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s područja informacijsko-komunikacijske tehnologije;</w:t>
      </w:r>
    </w:p>
    <w:p w14:paraId="198CAB5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lastRenderedPageBreak/>
        <w:t>- usluga vrednovanja projektnih aktivnosti ako je predviđeno projektom;</w:t>
      </w:r>
    </w:p>
    <w:p w14:paraId="4495D14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pravnim osobama;</w:t>
      </w:r>
    </w:p>
    <w:p w14:paraId="428AF5ED"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fizičkim osobama u vrijednosti od 200.000,00 kn ili više, bez poreza na dodanu vrijednost.</w:t>
      </w:r>
    </w:p>
    <w:p w14:paraId="68094A1B" w14:textId="77777777" w:rsidR="0084644D" w:rsidRPr="00C264D7" w:rsidRDefault="0084644D" w:rsidP="0084644D">
      <w:pPr>
        <w:pStyle w:val="bullets"/>
        <w:numPr>
          <w:ilvl w:val="0"/>
          <w:numId w:val="0"/>
        </w:numPr>
        <w:ind w:left="757" w:hanging="360"/>
        <w:jc w:val="both"/>
        <w:rPr>
          <w:rFonts w:ascii="Times New Roman" w:hAnsi="Times New Roman" w:cs="Times New Roman"/>
          <w:sz w:val="24"/>
          <w:szCs w:val="24"/>
          <w:lang w:val="hr-HR"/>
        </w:rPr>
      </w:pPr>
    </w:p>
    <w:p w14:paraId="7883800D" w14:textId="63596FE3" w:rsidR="0084644D" w:rsidRPr="000F46F2" w:rsidRDefault="008357A2" w:rsidP="000F46F2">
      <w:pPr>
        <w:pStyle w:val="bullets"/>
        <w:numPr>
          <w:ilvl w:val="0"/>
          <w:numId w:val="14"/>
        </w:numPr>
        <w:ind w:left="567" w:hanging="567"/>
        <w:jc w:val="both"/>
        <w:rPr>
          <w:rFonts w:ascii="Times New Roman" w:hAnsi="Times New Roman" w:cs="Times New Roman"/>
          <w:b/>
          <w:bCs/>
          <w:sz w:val="24"/>
          <w:szCs w:val="24"/>
          <w:lang w:val="hr-HR"/>
        </w:rPr>
      </w:pPr>
      <w:bookmarkStart w:id="108" w:name="_Hlk96377576"/>
      <w:bookmarkStart w:id="109" w:name="_Hlk103592881"/>
      <w:bookmarkEnd w:id="107"/>
      <w:r w:rsidRPr="00011639">
        <w:rPr>
          <w:rFonts w:ascii="Times New Roman" w:hAnsi="Times New Roman" w:cs="Times New Roman"/>
          <w:b/>
          <w:bCs/>
          <w:strike/>
          <w:sz w:val="24"/>
          <w:szCs w:val="24"/>
          <w:highlight w:val="yellow"/>
          <w:lang w:val="hr-HR"/>
        </w:rPr>
        <w:t>Zapošljavanje i</w:t>
      </w:r>
      <w:r w:rsidRPr="008357A2">
        <w:rPr>
          <w:rFonts w:ascii="Times New Roman" w:hAnsi="Times New Roman" w:cs="Times New Roman"/>
          <w:b/>
          <w:bCs/>
          <w:sz w:val="24"/>
          <w:szCs w:val="24"/>
          <w:lang w:val="hr-HR"/>
        </w:rPr>
        <w:t xml:space="preserve"> </w:t>
      </w:r>
      <w:r w:rsidR="00011639">
        <w:rPr>
          <w:rFonts w:ascii="Times New Roman" w:hAnsi="Times New Roman" w:cs="Times New Roman"/>
          <w:b/>
          <w:bCs/>
          <w:color w:val="FF0000"/>
          <w:sz w:val="24"/>
          <w:szCs w:val="24"/>
          <w:lang w:val="hr-HR"/>
        </w:rPr>
        <w:t xml:space="preserve">Izravni </w:t>
      </w:r>
      <w:r w:rsidR="00011639">
        <w:rPr>
          <w:rFonts w:ascii="Times New Roman" w:hAnsi="Times New Roman" w:cs="Times New Roman"/>
          <w:b/>
          <w:bCs/>
          <w:sz w:val="24"/>
          <w:szCs w:val="24"/>
          <w:lang w:val="hr-HR"/>
        </w:rPr>
        <w:t>t</w:t>
      </w:r>
      <w:r w:rsidRPr="008357A2">
        <w:rPr>
          <w:rFonts w:ascii="Times New Roman" w:hAnsi="Times New Roman" w:cs="Times New Roman"/>
          <w:b/>
          <w:bCs/>
          <w:sz w:val="24"/>
          <w:szCs w:val="24"/>
          <w:lang w:val="hr-HR"/>
        </w:rPr>
        <w:t xml:space="preserve">roškovi osoblja </w:t>
      </w:r>
      <w:r w:rsidR="00011639" w:rsidRPr="00011639">
        <w:rPr>
          <w:rFonts w:ascii="Times New Roman" w:hAnsi="Times New Roman" w:cs="Times New Roman"/>
          <w:bCs/>
          <w:color w:val="FF0000"/>
          <w:sz w:val="24"/>
          <w:szCs w:val="24"/>
          <w:lang w:val="hr-HR"/>
        </w:rPr>
        <w:t>koji će provoditi aktivnosti</w:t>
      </w:r>
      <w:r w:rsidRPr="000F46F2">
        <w:rPr>
          <w:rFonts w:ascii="Times New Roman" w:hAnsi="Times New Roman" w:cs="Times New Roman"/>
          <w:sz w:val="24"/>
          <w:szCs w:val="24"/>
          <w:lang w:val="hr-HR"/>
        </w:rPr>
        <w:t>(</w:t>
      </w:r>
      <w:r w:rsidRPr="00011639">
        <w:rPr>
          <w:rFonts w:ascii="Times New Roman" w:hAnsi="Times New Roman" w:cs="Times New Roman"/>
          <w:strike/>
          <w:sz w:val="24"/>
          <w:szCs w:val="24"/>
          <w:highlight w:val="yellow"/>
          <w:lang w:val="hr-HR"/>
        </w:rPr>
        <w:t>sufinanciranje do 50% ukupnog troška plaće,</w:t>
      </w:r>
      <w:r w:rsidRPr="000F46F2">
        <w:rPr>
          <w:rFonts w:ascii="Times New Roman" w:hAnsi="Times New Roman" w:cs="Times New Roman"/>
          <w:sz w:val="24"/>
          <w:szCs w:val="24"/>
          <w:lang w:val="hr-HR"/>
        </w:rPr>
        <w:t xml:space="preserve"> </w:t>
      </w:r>
      <w:r w:rsidRPr="00903F84">
        <w:rPr>
          <w:rFonts w:ascii="Times New Roman" w:hAnsi="Times New Roman" w:cs="Times New Roman"/>
          <w:strike/>
          <w:sz w:val="24"/>
          <w:szCs w:val="24"/>
          <w:highlight w:val="yellow"/>
          <w:lang w:val="hr-HR"/>
        </w:rPr>
        <w:t xml:space="preserve">ne više od </w:t>
      </w:r>
      <w:r w:rsidR="002361EE" w:rsidRPr="00903F84">
        <w:rPr>
          <w:rFonts w:ascii="Times New Roman" w:hAnsi="Times New Roman" w:cs="Times New Roman"/>
          <w:strike/>
          <w:sz w:val="24"/>
          <w:szCs w:val="24"/>
          <w:highlight w:val="yellow"/>
          <w:lang w:val="hr-HR"/>
        </w:rPr>
        <w:t>5</w:t>
      </w:r>
      <w:r w:rsidRPr="00903F84">
        <w:rPr>
          <w:rFonts w:ascii="Times New Roman" w:hAnsi="Times New Roman" w:cs="Times New Roman"/>
          <w:strike/>
          <w:sz w:val="24"/>
          <w:szCs w:val="24"/>
          <w:highlight w:val="yellow"/>
          <w:lang w:val="hr-HR"/>
        </w:rPr>
        <w:t>.000,00 kn mjesečno,</w:t>
      </w:r>
      <w:r w:rsidR="002361EE" w:rsidRPr="000F46F2">
        <w:rPr>
          <w:rFonts w:ascii="Times New Roman" w:hAnsi="Times New Roman" w:cs="Times New Roman"/>
          <w:sz w:val="24"/>
          <w:szCs w:val="24"/>
          <w:lang w:val="hr-HR"/>
        </w:rPr>
        <w:t xml:space="preserve"> što uključuje i </w:t>
      </w:r>
      <w:r w:rsidRPr="000F46F2">
        <w:rPr>
          <w:rFonts w:ascii="Times New Roman" w:hAnsi="Times New Roman" w:cs="Times New Roman"/>
          <w:sz w:val="24"/>
          <w:szCs w:val="24"/>
          <w:lang w:val="hr-HR"/>
        </w:rPr>
        <w:t>honorarn</w:t>
      </w:r>
      <w:r w:rsidR="002361EE" w:rsidRPr="000F46F2">
        <w:rPr>
          <w:rFonts w:ascii="Times New Roman" w:hAnsi="Times New Roman" w:cs="Times New Roman"/>
          <w:sz w:val="24"/>
          <w:szCs w:val="24"/>
          <w:lang w:val="hr-HR"/>
        </w:rPr>
        <w:t>e</w:t>
      </w:r>
      <w:r w:rsidRPr="000F46F2">
        <w:rPr>
          <w:rFonts w:ascii="Times New Roman" w:hAnsi="Times New Roman" w:cs="Times New Roman"/>
          <w:sz w:val="24"/>
          <w:szCs w:val="24"/>
          <w:lang w:val="hr-HR"/>
        </w:rPr>
        <w:t xml:space="preserve"> suradni</w:t>
      </w:r>
      <w:r w:rsidR="002361EE" w:rsidRPr="000F46F2">
        <w:rPr>
          <w:rFonts w:ascii="Times New Roman" w:hAnsi="Times New Roman" w:cs="Times New Roman"/>
          <w:sz w:val="24"/>
          <w:szCs w:val="24"/>
          <w:lang w:val="hr-HR"/>
        </w:rPr>
        <w:t>ke</w:t>
      </w:r>
      <w:r w:rsidRPr="000F46F2">
        <w:rPr>
          <w:rFonts w:ascii="Times New Roman" w:hAnsi="Times New Roman" w:cs="Times New Roman"/>
          <w:sz w:val="24"/>
          <w:szCs w:val="24"/>
          <w:lang w:val="hr-HR"/>
        </w:rPr>
        <w:t>)</w:t>
      </w:r>
      <w:r w:rsidR="0084644D" w:rsidRPr="000F46F2">
        <w:rPr>
          <w:rFonts w:ascii="Times New Roman" w:hAnsi="Times New Roman" w:cs="Times New Roman"/>
          <w:sz w:val="24"/>
          <w:szCs w:val="24"/>
          <w:lang w:val="hr-HR"/>
        </w:rPr>
        <w:t>.</w:t>
      </w:r>
      <w:r w:rsidR="0084644D" w:rsidRPr="000F46F2">
        <w:rPr>
          <w:rFonts w:ascii="Times New Roman" w:hAnsi="Times New Roman" w:cs="Times New Roman"/>
          <w:b/>
          <w:bCs/>
          <w:sz w:val="24"/>
          <w:szCs w:val="24"/>
          <w:lang w:val="hr-HR"/>
        </w:rPr>
        <w:t xml:space="preserve">  </w:t>
      </w:r>
    </w:p>
    <w:p w14:paraId="67D47133" w14:textId="77777777" w:rsidR="0084644D" w:rsidRPr="00C264D7" w:rsidRDefault="0084644D" w:rsidP="0084644D">
      <w:pPr>
        <w:pStyle w:val="bullets"/>
        <w:numPr>
          <w:ilvl w:val="0"/>
          <w:numId w:val="0"/>
        </w:numPr>
        <w:ind w:left="757" w:hanging="360"/>
        <w:jc w:val="both"/>
        <w:rPr>
          <w:rFonts w:ascii="Times New Roman" w:hAnsi="Times New Roman" w:cs="Times New Roman"/>
          <w:b/>
          <w:sz w:val="24"/>
          <w:szCs w:val="24"/>
          <w:lang w:val="hr-HR"/>
        </w:rPr>
      </w:pPr>
    </w:p>
    <w:p w14:paraId="5C07A2BE" w14:textId="77777777" w:rsidR="0084644D" w:rsidRPr="000F46F2" w:rsidRDefault="0084644D" w:rsidP="000F46F2">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predavačima i polaznicima za potrebe usavršavanja</w:t>
      </w:r>
      <w:r w:rsidRPr="000F46F2">
        <w:rPr>
          <w:rFonts w:ascii="Times New Roman" w:hAnsi="Times New Roman" w:cs="Times New Roman"/>
          <w:b/>
          <w:bCs/>
          <w:sz w:val="24"/>
          <w:szCs w:val="24"/>
          <w:lang w:val="hr-HR"/>
        </w:rPr>
        <w:t xml:space="preserve"> </w:t>
      </w:r>
    </w:p>
    <w:p w14:paraId="2BFB3E79" w14:textId="77777777" w:rsidR="0084644D" w:rsidRPr="00C264D7" w:rsidRDefault="0084644D" w:rsidP="0084644D">
      <w:pPr>
        <w:pStyle w:val="bullets"/>
        <w:numPr>
          <w:ilvl w:val="0"/>
          <w:numId w:val="0"/>
        </w:numPr>
        <w:ind w:left="1050"/>
        <w:jc w:val="both"/>
        <w:rPr>
          <w:rFonts w:ascii="Times New Roman" w:hAnsi="Times New Roman" w:cs="Times New Roman"/>
          <w:sz w:val="24"/>
          <w:szCs w:val="24"/>
          <w:lang w:val="hr-HR"/>
        </w:rPr>
      </w:pPr>
    </w:p>
    <w:p w14:paraId="60986D90"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predavača, za sate tijekom kojih su predavači sudjelovali u usavršavanju;</w:t>
      </w:r>
    </w:p>
    <w:p w14:paraId="52B023B3"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poslovanja povezani s predavačima i polaznicima koji su izravno povezani s projektom usavršavanja, poput putnih troškova, troškova materijala i potrošne robe izravno povezanih s projektom, amortizacija alata i opreme ako se upotrebljavaju isključivo za projekt usavršavanja;</w:t>
      </w:r>
    </w:p>
    <w:p w14:paraId="4A566391" w14:textId="26A26556"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smještaja </w:t>
      </w:r>
      <w:r w:rsidR="008357A2">
        <w:rPr>
          <w:rFonts w:ascii="Times New Roman" w:hAnsi="Times New Roman" w:cs="Times New Roman"/>
          <w:sz w:val="24"/>
          <w:szCs w:val="24"/>
          <w:lang w:val="hr-HR"/>
        </w:rPr>
        <w:t xml:space="preserve">za predavače, organizatore predavanja i </w:t>
      </w:r>
      <w:r w:rsidRPr="00C264D7">
        <w:rPr>
          <w:rFonts w:ascii="Times New Roman" w:hAnsi="Times New Roman" w:cs="Times New Roman"/>
          <w:sz w:val="24"/>
          <w:szCs w:val="24"/>
          <w:lang w:val="hr-HR"/>
        </w:rPr>
        <w:t>za polaznike usavršavanja;</w:t>
      </w:r>
    </w:p>
    <w:p w14:paraId="6F368DD6"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savjetodavnih usluga povezanih s projektom usavršavanja;</w:t>
      </w:r>
    </w:p>
    <w:p w14:paraId="1AEC349E"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troškovi osoblja polaznika usavršavanja i opći neizravni troškovi (administrativni troškovi, najam, režijski troškovi) za sate koje polaznici usavršavanja provedu u usavršavanju.</w:t>
      </w:r>
    </w:p>
    <w:p w14:paraId="72AB5E32" w14:textId="77777777" w:rsidR="0084644D" w:rsidRPr="00C264D7" w:rsidRDefault="0084644D" w:rsidP="0084644D">
      <w:pPr>
        <w:pStyle w:val="bullets"/>
        <w:numPr>
          <w:ilvl w:val="0"/>
          <w:numId w:val="0"/>
        </w:numPr>
        <w:spacing w:line="276" w:lineRule="auto"/>
        <w:ind w:left="1050"/>
        <w:contextualSpacing w:val="0"/>
        <w:jc w:val="both"/>
        <w:rPr>
          <w:rFonts w:ascii="Times New Roman" w:hAnsi="Times New Roman" w:cs="Times New Roman"/>
          <w:sz w:val="24"/>
          <w:szCs w:val="24"/>
          <w:lang w:val="hr-HR"/>
        </w:rPr>
      </w:pPr>
    </w:p>
    <w:p w14:paraId="3349AB56" w14:textId="77777777" w:rsidR="0084644D" w:rsidRPr="00C264D7" w:rsidRDefault="0084644D" w:rsidP="0084644D">
      <w:pPr>
        <w:pStyle w:val="bullets"/>
        <w:numPr>
          <w:ilvl w:val="0"/>
          <w:numId w:val="0"/>
        </w:numPr>
        <w:spacing w:line="276" w:lineRule="auto"/>
        <w:ind w:left="1050"/>
        <w:contextualSpacing w:val="0"/>
        <w:jc w:val="both"/>
        <w:rPr>
          <w:rFonts w:ascii="Times New Roman" w:hAnsi="Times New Roman" w:cs="Times New Roman"/>
          <w:sz w:val="24"/>
          <w:szCs w:val="24"/>
          <w:lang w:val="hr-HR"/>
        </w:rPr>
      </w:pPr>
    </w:p>
    <w:p w14:paraId="2C3ECFCB"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jačanjem suradnje fact-checkera s međunarodnim i nacionalnim dionicima posvećenim borbi protiv dezinformacija, prvenstveno drugim fact-checking projektima i organizacijama te medijima</w:t>
      </w:r>
    </w:p>
    <w:p w14:paraId="00B67884" w14:textId="77777777" w:rsidR="0084644D" w:rsidRPr="00C264D7" w:rsidRDefault="0084644D" w:rsidP="0084644D">
      <w:pPr>
        <w:pStyle w:val="bullets"/>
        <w:numPr>
          <w:ilvl w:val="0"/>
          <w:numId w:val="0"/>
        </w:numPr>
        <w:ind w:left="567"/>
        <w:jc w:val="both"/>
        <w:rPr>
          <w:rFonts w:ascii="Times New Roman" w:hAnsi="Times New Roman" w:cs="Times New Roman"/>
          <w:b/>
          <w:bCs/>
          <w:sz w:val="24"/>
          <w:szCs w:val="24"/>
          <w:lang w:val="hr-HR"/>
        </w:rPr>
      </w:pPr>
    </w:p>
    <w:p w14:paraId="161696BD" w14:textId="77777777" w:rsidR="00764BAD"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764BAD">
        <w:rPr>
          <w:rFonts w:ascii="Times New Roman" w:hAnsi="Times New Roman" w:cs="Times New Roman"/>
          <w:sz w:val="24"/>
          <w:szCs w:val="24"/>
          <w:lang w:val="hr-HR"/>
        </w:rPr>
        <w:t>-</w:t>
      </w:r>
      <w:r w:rsidRPr="00764BAD">
        <w:rPr>
          <w:rFonts w:ascii="Times New Roman" w:hAnsi="Times New Roman" w:cs="Times New Roman"/>
          <w:sz w:val="24"/>
          <w:szCs w:val="24"/>
          <w:lang w:val="hr-HR"/>
        </w:rPr>
        <w:tab/>
        <w:t xml:space="preserve"> troškovi putovanja </w:t>
      </w:r>
      <w:r w:rsidR="007F13FA" w:rsidRPr="00764BAD">
        <w:rPr>
          <w:rFonts w:ascii="Times New Roman" w:hAnsi="Times New Roman" w:cs="Times New Roman"/>
          <w:sz w:val="24"/>
          <w:szCs w:val="24"/>
          <w:lang w:val="hr-HR"/>
        </w:rPr>
        <w:t xml:space="preserve">(troškovi prijevoza i dnevnica) </w:t>
      </w:r>
      <w:r w:rsidRPr="00764BAD">
        <w:rPr>
          <w:rFonts w:ascii="Times New Roman" w:hAnsi="Times New Roman" w:cs="Times New Roman"/>
          <w:sz w:val="24"/>
          <w:szCs w:val="24"/>
          <w:lang w:val="hr-HR"/>
        </w:rPr>
        <w:t>u zemlji i inozemstvu za djelatnike prijavitelja/partnera</w:t>
      </w:r>
      <w:r w:rsidR="00764BAD">
        <w:rPr>
          <w:rFonts w:ascii="Times New Roman" w:hAnsi="Times New Roman" w:cs="Times New Roman"/>
          <w:sz w:val="24"/>
          <w:szCs w:val="24"/>
          <w:lang w:val="hr-HR"/>
        </w:rPr>
        <w:t xml:space="preserve"> i/ili članove projektnog tima</w:t>
      </w:r>
      <w:r w:rsidRPr="00764BAD">
        <w:rPr>
          <w:rFonts w:ascii="Times New Roman" w:hAnsi="Times New Roman" w:cs="Times New Roman"/>
          <w:sz w:val="24"/>
          <w:szCs w:val="24"/>
          <w:lang w:val="hr-HR"/>
        </w:rPr>
        <w:t xml:space="preserve"> koji sudjeluju u projektnim aktivnostima</w:t>
      </w:r>
    </w:p>
    <w:p w14:paraId="733A044A" w14:textId="15F1B35D" w:rsidR="0084644D" w:rsidRPr="00011639" w:rsidRDefault="00764BA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011639">
        <w:rPr>
          <w:rFonts w:ascii="Times New Roman" w:hAnsi="Times New Roman" w:cs="Times New Roman"/>
          <w:strike/>
          <w:sz w:val="24"/>
          <w:szCs w:val="24"/>
          <w:highlight w:val="yellow"/>
          <w:lang w:val="hr-HR"/>
        </w:rPr>
        <w:t>- troškovi</w:t>
      </w:r>
      <w:r w:rsidR="007F13FA" w:rsidRPr="00011639">
        <w:rPr>
          <w:rFonts w:ascii="Times New Roman" w:hAnsi="Times New Roman" w:cs="Times New Roman"/>
          <w:strike/>
          <w:sz w:val="24"/>
          <w:szCs w:val="24"/>
          <w:highlight w:val="yellow"/>
          <w:lang w:val="hr-HR"/>
        </w:rPr>
        <w:t xml:space="preserve"> smještaja do </w:t>
      </w:r>
      <w:r w:rsidRPr="00011639">
        <w:rPr>
          <w:rFonts w:ascii="Times New Roman" w:hAnsi="Times New Roman" w:cs="Times New Roman"/>
          <w:strike/>
          <w:sz w:val="24"/>
          <w:szCs w:val="24"/>
          <w:highlight w:val="yellow"/>
          <w:lang w:val="hr-HR"/>
        </w:rPr>
        <w:t xml:space="preserve">ukupno </w:t>
      </w:r>
      <w:r w:rsidR="007F13FA" w:rsidRPr="00011639">
        <w:rPr>
          <w:rFonts w:ascii="Times New Roman" w:hAnsi="Times New Roman" w:cs="Times New Roman"/>
          <w:strike/>
          <w:sz w:val="24"/>
          <w:szCs w:val="24"/>
          <w:highlight w:val="yellow"/>
          <w:lang w:val="hr-HR"/>
        </w:rPr>
        <w:t>50%</w:t>
      </w:r>
      <w:r w:rsidRPr="00011639">
        <w:rPr>
          <w:rFonts w:ascii="Times New Roman" w:hAnsi="Times New Roman" w:cs="Times New Roman"/>
          <w:strike/>
          <w:sz w:val="24"/>
          <w:szCs w:val="24"/>
          <w:highlight w:val="yellow"/>
          <w:lang w:val="hr-HR"/>
        </w:rPr>
        <w:t xml:space="preserve"> troška</w:t>
      </w:r>
      <w:r w:rsidR="007F13FA" w:rsidRPr="00011639">
        <w:rPr>
          <w:rFonts w:ascii="Times New Roman" w:hAnsi="Times New Roman" w:cs="Times New Roman"/>
          <w:strike/>
          <w:sz w:val="24"/>
          <w:szCs w:val="24"/>
          <w:highlight w:val="yellow"/>
          <w:lang w:val="hr-HR"/>
        </w:rPr>
        <w:t>.</w:t>
      </w:r>
    </w:p>
    <w:p w14:paraId="13C38EC3" w14:textId="77777777" w:rsidR="0084644D" w:rsidRPr="00C264D7" w:rsidRDefault="0084644D" w:rsidP="0084644D">
      <w:pPr>
        <w:pStyle w:val="bullets"/>
        <w:numPr>
          <w:ilvl w:val="0"/>
          <w:numId w:val="0"/>
        </w:numPr>
        <w:ind w:left="757" w:hanging="360"/>
        <w:jc w:val="both"/>
        <w:rPr>
          <w:rFonts w:ascii="Times New Roman" w:hAnsi="Times New Roman" w:cs="Times New Roman"/>
          <w:b/>
          <w:bCs/>
          <w:sz w:val="24"/>
          <w:szCs w:val="24"/>
          <w:lang w:val="hr-HR"/>
        </w:rPr>
      </w:pPr>
    </w:p>
    <w:p w14:paraId="7C1FC48B" w14:textId="77777777" w:rsidR="0081227A" w:rsidRPr="00C264D7" w:rsidRDefault="0081227A" w:rsidP="0084644D">
      <w:pPr>
        <w:pStyle w:val="bullets"/>
        <w:numPr>
          <w:ilvl w:val="0"/>
          <w:numId w:val="0"/>
        </w:numPr>
        <w:ind w:left="757" w:hanging="360"/>
        <w:jc w:val="both"/>
        <w:rPr>
          <w:rFonts w:ascii="Times New Roman" w:hAnsi="Times New Roman" w:cs="Times New Roman"/>
          <w:b/>
          <w:bCs/>
          <w:sz w:val="24"/>
          <w:szCs w:val="24"/>
          <w:lang w:val="hr-HR"/>
        </w:rPr>
      </w:pPr>
    </w:p>
    <w:p w14:paraId="20C13021"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 xml:space="preserve">Troškovi promidžbe i vidljivosti </w:t>
      </w:r>
    </w:p>
    <w:p w14:paraId="2E602DF8" w14:textId="77777777" w:rsidR="0084644D" w:rsidRPr="00C264D7" w:rsidRDefault="0084644D" w:rsidP="0084644D">
      <w:pPr>
        <w:pStyle w:val="bullets"/>
        <w:numPr>
          <w:ilvl w:val="0"/>
          <w:numId w:val="0"/>
        </w:numPr>
        <w:ind w:left="567"/>
        <w:jc w:val="both"/>
        <w:rPr>
          <w:rFonts w:ascii="Times New Roman" w:hAnsi="Times New Roman" w:cs="Times New Roman"/>
          <w:b/>
          <w:bCs/>
          <w:sz w:val="24"/>
          <w:szCs w:val="24"/>
          <w:lang w:val="hr-HR"/>
        </w:rPr>
      </w:pPr>
    </w:p>
    <w:p w14:paraId="3AD03D9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bookmarkStart w:id="110" w:name="_Hlk119572418"/>
      <w:r w:rsidRPr="00C264D7">
        <w:rPr>
          <w:rFonts w:ascii="Times New Roman" w:hAnsi="Times New Roman" w:cs="Times New Roman"/>
          <w:sz w:val="24"/>
          <w:szCs w:val="24"/>
          <w:lang w:val="hr-HR"/>
        </w:rPr>
        <w:t>-</w:t>
      </w:r>
      <w:r w:rsidRPr="00C264D7">
        <w:rPr>
          <w:rFonts w:ascii="Times New Roman" w:hAnsi="Times New Roman" w:cs="Times New Roman"/>
          <w:sz w:val="24"/>
          <w:szCs w:val="24"/>
          <w:lang w:val="hr-HR"/>
        </w:rPr>
        <w:tab/>
        <w:t xml:space="preserve">troškovi organizacije promotivnih aktivnosti (npr. najam prostora, audio-vizualnih pomagala itd.); </w:t>
      </w:r>
    </w:p>
    <w:bookmarkEnd w:id="110"/>
    <w:p w14:paraId="61D8848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materijalni troškovi koji su potrebni za organizaciju okruglih stolova, tiskovnih konferencija (npr. promotivni materijali, pozivi, ugostiteljske usluge); </w:t>
      </w:r>
    </w:p>
    <w:p w14:paraId="4A62113B"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xml:space="preserve">- troškovi vanjskih usluga za aktivnosti oglašavanja, odnosa s javnošću i sl.; </w:t>
      </w:r>
    </w:p>
    <w:p w14:paraId="2F3BCF83"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priprema, oblikovanje, prijevod, tisak promotivnog materijala i dostava; </w:t>
      </w:r>
    </w:p>
    <w:p w14:paraId="2494AE95"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uspostava i održavanje internetskih stranica; </w:t>
      </w:r>
    </w:p>
    <w:p w14:paraId="76FA435F"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troškovi oglasa, objava, odnosno zakupa medijskog prostora;</w:t>
      </w:r>
      <w:r w:rsidRPr="006827E8">
        <w:rPr>
          <w:rFonts w:ascii="Times New Roman" w:hAnsi="Times New Roman" w:cs="Times New Roman"/>
          <w:strike/>
          <w:sz w:val="24"/>
          <w:szCs w:val="24"/>
          <w:lang w:val="hr-HR"/>
        </w:rPr>
        <w:t xml:space="preserve"> </w:t>
      </w:r>
    </w:p>
    <w:p w14:paraId="289D343B" w14:textId="1CB33730"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lastRenderedPageBreak/>
        <w:t>- troškovi promocije proizvoda i usluga (npr. troškovi sudjelovanja i prezentacije na promotivnim događanjima i sl.)</w:t>
      </w:r>
      <w:r w:rsidR="00AE7135" w:rsidRPr="006827E8">
        <w:rPr>
          <w:rFonts w:ascii="Times New Roman" w:hAnsi="Times New Roman" w:cs="Times New Roman"/>
          <w:strike/>
          <w:sz w:val="24"/>
          <w:szCs w:val="24"/>
          <w:highlight w:val="yellow"/>
          <w:lang w:val="hr-HR"/>
        </w:rPr>
        <w:t xml:space="preserve"> povezanih s projektom</w:t>
      </w:r>
      <w:r w:rsidRPr="006827E8">
        <w:rPr>
          <w:rFonts w:ascii="Times New Roman" w:hAnsi="Times New Roman" w:cs="Times New Roman"/>
          <w:strike/>
          <w:sz w:val="24"/>
          <w:szCs w:val="24"/>
          <w:highlight w:val="yellow"/>
          <w:lang w:val="hr-HR"/>
        </w:rPr>
        <w:t xml:space="preserve">; </w:t>
      </w:r>
    </w:p>
    <w:p w14:paraId="31E98730"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troškovi vezani uz aktivnosti promidžbe i vidljivosti </w:t>
      </w:r>
    </w:p>
    <w:p w14:paraId="66F4086A"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3AF3AB64"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b/>
          <w:bCs/>
          <w:sz w:val="24"/>
          <w:szCs w:val="24"/>
          <w:lang w:val="hr-HR"/>
        </w:rPr>
      </w:pPr>
      <w:bookmarkStart w:id="111" w:name="_Hlk99468179"/>
      <w:bookmarkEnd w:id="108"/>
      <w:bookmarkEnd w:id="109"/>
      <w:r w:rsidRPr="00C264D7">
        <w:rPr>
          <w:rFonts w:ascii="Times New Roman" w:hAnsi="Times New Roman" w:cs="Times New Roman"/>
          <w:b/>
          <w:bCs/>
          <w:sz w:val="24"/>
          <w:szCs w:val="24"/>
          <w:lang w:val="hr-HR"/>
        </w:rPr>
        <w:t xml:space="preserve">Troškovi kupnje opreme </w:t>
      </w:r>
      <w:bookmarkEnd w:id="111"/>
      <w:r w:rsidRPr="00C264D7">
        <w:rPr>
          <w:rFonts w:ascii="Times New Roman" w:hAnsi="Times New Roman" w:cs="Times New Roman"/>
          <w:sz w:val="24"/>
          <w:szCs w:val="24"/>
          <w:lang w:val="hr-HR"/>
        </w:rPr>
        <w:t xml:space="preserve">(uključujući i IT opremu i softverska rješenja) za provjeru točnosti informacija i troškovi povezani s nabavom opreme (dostava, instalacija, edukacija za korištenje koju nudi dobavljač opreme). </w:t>
      </w:r>
      <w:r w:rsidRPr="00011639">
        <w:rPr>
          <w:rFonts w:ascii="Times New Roman" w:hAnsi="Times New Roman" w:cs="Times New Roman"/>
          <w:strike/>
          <w:sz w:val="24"/>
          <w:szCs w:val="24"/>
          <w:highlight w:val="yellow"/>
          <w:lang w:val="hr-HR"/>
        </w:rPr>
        <w:t>Troškovi kupnje opreme mogu iznositi najviše do 20% prihvatljivih troškova projekta.</w:t>
      </w:r>
    </w:p>
    <w:p w14:paraId="3102EFD9"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b/>
          <w:bCs/>
          <w:sz w:val="24"/>
          <w:szCs w:val="24"/>
          <w:lang w:val="hr-HR"/>
        </w:rPr>
      </w:pPr>
    </w:p>
    <w:p w14:paraId="58B82D79"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Troškovi materijala i sitnog inventara za potrebe projekta</w:t>
      </w:r>
      <w:r w:rsidRPr="00C264D7">
        <w:rPr>
          <w:rFonts w:ascii="Times New Roman" w:hAnsi="Times New Roman" w:cs="Times New Roman"/>
          <w:sz w:val="24"/>
          <w:szCs w:val="24"/>
          <w:lang w:val="hr-HR"/>
        </w:rPr>
        <w:t>. Sitni inventar odnosi se na materijale i uređaje čija je jedinična vrijednost manja od 3.500,00 HRK bez PDV-a. Ukupan iznos troška sitnog inventara ne smije biti veći od 10% prihvatljivih troškova projekta.</w:t>
      </w:r>
    </w:p>
    <w:p w14:paraId="2CB56C66"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470C5F0B"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sz w:val="24"/>
          <w:szCs w:val="24"/>
          <w:lang w:val="hr-HR"/>
        </w:rPr>
        <w:t xml:space="preserve">Neizravni troškovi </w:t>
      </w:r>
      <w:r w:rsidRPr="00C264D7">
        <w:rPr>
          <w:rFonts w:ascii="Times New Roman" w:hAnsi="Times New Roman" w:cs="Times New Roman"/>
          <w:bCs/>
          <w:sz w:val="24"/>
          <w:szCs w:val="24"/>
          <w:lang w:val="hr-HR"/>
        </w:rPr>
        <w:t>nastali izravno kao posljedica provedbe projekta kod prijavitelja izračunavaju se po fiksnoj stopi do visine od 15% prihvatljivih izravnih troškova osoblja prijavitelja uključenog u provedbu projekta. Neizravni troškovi mogu uključivati administrativne troškove kao što su troškovi upravljanja, zapošljavanja, računovodstva, čišćenja, usluge telefona, vode ili struje i drugi slični troškovi.</w:t>
      </w:r>
    </w:p>
    <w:p w14:paraId="40A7089B"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6301F374"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5CE59E7A"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Važna napomena! Ukupan iznos prihvatljivih troškova </w:t>
      </w:r>
      <w:r w:rsidRPr="00C264D7">
        <w:rPr>
          <w:rFonts w:ascii="Times New Roman" w:hAnsi="Times New Roman" w:cs="Times New Roman"/>
          <w:b/>
          <w:bCs/>
          <w:sz w:val="24"/>
          <w:szCs w:val="24"/>
          <w:u w:val="single"/>
        </w:rPr>
        <w:t>partnera</w:t>
      </w:r>
      <w:r w:rsidRPr="00C264D7">
        <w:rPr>
          <w:rFonts w:ascii="Times New Roman" w:hAnsi="Times New Roman" w:cs="Times New Roman"/>
          <w:b/>
          <w:bCs/>
          <w:sz w:val="24"/>
          <w:szCs w:val="24"/>
        </w:rPr>
        <w:t xml:space="preserve"> ne smije biti veći od 30% prihvatljivih troškova projekta.</w:t>
      </w:r>
    </w:p>
    <w:p w14:paraId="6FFD996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EF280D2" w14:textId="77777777" w:rsidR="0084644D" w:rsidRPr="00C264D7" w:rsidRDefault="0084644D" w:rsidP="00B4075C">
      <w:pPr>
        <w:pStyle w:val="Heading2"/>
      </w:pPr>
      <w:bookmarkStart w:id="112" w:name="_Toc2260428"/>
      <w:bookmarkStart w:id="113" w:name="_Toc97916956"/>
      <w:bookmarkStart w:id="114" w:name="_Toc98178399"/>
      <w:bookmarkStart w:id="115" w:name="_Toc123101535"/>
      <w:r w:rsidRPr="00C264D7">
        <w:t>Neprihvatljivi troškovi</w:t>
      </w:r>
      <w:bookmarkEnd w:id="112"/>
      <w:bookmarkEnd w:id="113"/>
      <w:bookmarkEnd w:id="114"/>
      <w:bookmarkEnd w:id="115"/>
    </w:p>
    <w:p w14:paraId="6844DCEA" w14:textId="77777777" w:rsidR="0084644D" w:rsidRPr="00C264D7" w:rsidRDefault="0084644D" w:rsidP="0084644D">
      <w:pPr>
        <w:rPr>
          <w:lang w:val="hr"/>
        </w:rPr>
      </w:pPr>
    </w:p>
    <w:p w14:paraId="34DBFB1D" w14:textId="00F0B400"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carine, špedicije i pripadajućih taksi;</w:t>
      </w:r>
    </w:p>
    <w:p w14:paraId="291BA201" w14:textId="77777777" w:rsidR="00E25A9B" w:rsidRPr="00E25A9B" w:rsidRDefault="00E25A9B" w:rsidP="00E25A9B">
      <w:pPr>
        <w:pStyle w:val="bullets"/>
        <w:rPr>
          <w:rFonts w:ascii="Times New Roman" w:hAnsi="Times New Roman" w:cs="Times New Roman"/>
          <w:sz w:val="24"/>
          <w:szCs w:val="24"/>
          <w:lang w:val="hr-HR"/>
        </w:rPr>
      </w:pPr>
      <w:r w:rsidRPr="00E25A9B">
        <w:rPr>
          <w:rFonts w:ascii="Times New Roman" w:hAnsi="Times New Roman" w:cs="Times New Roman"/>
          <w:sz w:val="24"/>
          <w:szCs w:val="24"/>
          <w:lang w:val="hr-HR"/>
        </w:rPr>
        <w:t xml:space="preserve">nadoknadivi PDV tj. porez na dodanu vrijednost za koji prijavitelj/korisnik ima pravo ostvariti odbitak; </w:t>
      </w:r>
    </w:p>
    <w:p w14:paraId="2A15A55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amortizacije imovine čijem stjecanju su doprinijela javna sredstva;</w:t>
      </w:r>
    </w:p>
    <w:p w14:paraId="1B74980E"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Bilo kakve isplate dobiti uključujući dividende;</w:t>
      </w:r>
    </w:p>
    <w:p w14:paraId="62FA135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Rezerviranja za buduće moguće gubitke ili troškove;</w:t>
      </w:r>
    </w:p>
    <w:p w14:paraId="2EC4208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Kamate i ostali financijski troškovi;</w:t>
      </w:r>
    </w:p>
    <w:p w14:paraId="351FEE6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Kazne, financijske globe i troškovi sudskog spora;</w:t>
      </w:r>
    </w:p>
    <w:p w14:paraId="25098A5C"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zakup zemljišta i nekretnina;</w:t>
      </w:r>
    </w:p>
    <w:p w14:paraId="7A0DB3F3"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Izgradnja objekta i infrastrukture;</w:t>
      </w:r>
    </w:p>
    <w:p w14:paraId="4FBA58C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nabava motornog vozila;</w:t>
      </w:r>
    </w:p>
    <w:p w14:paraId="3AEDEF04"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službenih pristojbi koje se plaćaju nacionalnim ili nadnacionalnim uredima za zaštitu intelektualnog vlasništva (DZIV, EPO, WIPO, i sl.);</w:t>
      </w:r>
    </w:p>
    <w:p w14:paraId="54F742EB"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su nastali prije datuma predaje projektne prijave;</w:t>
      </w:r>
    </w:p>
    <w:p w14:paraId="2CCF22BD"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koji se već financiraju putem drugih nacionalnih ili EU programa; </w:t>
      </w:r>
    </w:p>
    <w:p w14:paraId="21747FA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se odnose na ulaganja u svrhu jačanja proizvodnih ili prodajnih kapaciteta prijavitelja i/ili partnera;</w:t>
      </w:r>
    </w:p>
    <w:p w14:paraId="0D5319F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lastRenderedPageBreak/>
        <w:t>Troškovi oglašavanja, prodaje i/ili distribucije proizvoda ili usluga u komercijalne svrhe;</w:t>
      </w:r>
    </w:p>
    <w:p w14:paraId="48170353" w14:textId="30DB1D6A" w:rsidR="0084644D"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Svi ostali troškovi koji ne spadaju u kategoriju prihvatljivih troškova navedenih pod točkom 2.1</w:t>
      </w:r>
      <w:r w:rsidR="00D86630" w:rsidRPr="00C264D7">
        <w:rPr>
          <w:rFonts w:ascii="Times New Roman" w:hAnsi="Times New Roman" w:cs="Times New Roman"/>
          <w:sz w:val="24"/>
          <w:szCs w:val="24"/>
          <w:lang w:val="hr-HR"/>
        </w:rPr>
        <w:t>1</w:t>
      </w:r>
      <w:r w:rsidRPr="00C264D7">
        <w:rPr>
          <w:rFonts w:ascii="Times New Roman" w:hAnsi="Times New Roman" w:cs="Times New Roman"/>
          <w:sz w:val="24"/>
          <w:szCs w:val="24"/>
          <w:lang w:val="hr-HR"/>
        </w:rPr>
        <w:t xml:space="preserve">.  </w:t>
      </w:r>
    </w:p>
    <w:p w14:paraId="6104414D" w14:textId="77777777" w:rsidR="00A409F2" w:rsidRPr="00C264D7" w:rsidRDefault="00A409F2" w:rsidP="00A409F2">
      <w:pPr>
        <w:pStyle w:val="bullets"/>
        <w:numPr>
          <w:ilvl w:val="0"/>
          <w:numId w:val="0"/>
        </w:numPr>
        <w:spacing w:line="276" w:lineRule="auto"/>
        <w:ind w:left="709"/>
        <w:rPr>
          <w:rFonts w:ascii="Times New Roman" w:hAnsi="Times New Roman" w:cs="Times New Roman"/>
          <w:sz w:val="24"/>
          <w:szCs w:val="24"/>
          <w:lang w:val="hr-HR"/>
        </w:rPr>
      </w:pPr>
    </w:p>
    <w:p w14:paraId="07670E9F" w14:textId="77777777" w:rsidR="0084644D" w:rsidRPr="004D5C2D" w:rsidRDefault="0084644D" w:rsidP="00B4075C">
      <w:pPr>
        <w:pStyle w:val="Heading2"/>
      </w:pPr>
      <w:bookmarkStart w:id="116" w:name="_Toc123101536"/>
      <w:r w:rsidRPr="004D5C2D">
        <w:t>Prihodi od projektnih aktivnosti</w:t>
      </w:r>
      <w:bookmarkEnd w:id="116"/>
      <w:r w:rsidRPr="004D5C2D">
        <w:t xml:space="preserve"> </w:t>
      </w:r>
    </w:p>
    <w:p w14:paraId="17A8B105" w14:textId="77777777" w:rsidR="0084644D" w:rsidRPr="004D5C2D" w:rsidRDefault="0084644D" w:rsidP="0084644D">
      <w:pPr>
        <w:spacing w:after="0"/>
        <w:jc w:val="both"/>
        <w:rPr>
          <w:rFonts w:ascii="Times New Roman" w:hAnsi="Times New Roman" w:cs="Times New Roman"/>
          <w:sz w:val="24"/>
          <w:szCs w:val="24"/>
        </w:rPr>
      </w:pPr>
    </w:p>
    <w:p w14:paraId="3D9BDCB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hAnsi="Times New Roman" w:cs="Times New Roman"/>
          <w:sz w:val="24"/>
          <w:szCs w:val="24"/>
        </w:rPr>
        <w:t>Projekt u pravilu ne smije ostvarivati prihod od projektnih aktivnosti. Nije dopušteno sudionicima u projektnim aktivnostima naplaćivati sudjelovanje u projektnim aktivnostima. Ako tijekom provedbe projekta ipak dođe do ostvarenja određenog prihoda, ukupan iznos bespovratnih sredstava bit će umanjen za iznos ostvarenog prihoda i to na temelju podnesenog završnog izvješća.</w:t>
      </w:r>
    </w:p>
    <w:p w14:paraId="1F6E3DE8" w14:textId="77777777" w:rsidR="0084644D" w:rsidRPr="00780C21" w:rsidRDefault="0084644D" w:rsidP="0084644D">
      <w:pPr>
        <w:spacing w:after="0"/>
        <w:jc w:val="both"/>
        <w:rPr>
          <w:rFonts w:ascii="Times New Roman" w:hAnsi="Times New Roman" w:cs="Times New Roman"/>
          <w:strike/>
          <w:sz w:val="24"/>
          <w:szCs w:val="24"/>
        </w:rPr>
      </w:pPr>
    </w:p>
    <w:p w14:paraId="6349AB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1C3E51EA" w14:textId="77777777" w:rsidR="0084644D" w:rsidRPr="00C264D7" w:rsidRDefault="0084644D" w:rsidP="00B4075C">
      <w:pPr>
        <w:pStyle w:val="Heading2"/>
      </w:pPr>
      <w:bookmarkStart w:id="117" w:name="_Toc2260429"/>
      <w:bookmarkStart w:id="118" w:name="_Toc97916957"/>
      <w:bookmarkStart w:id="119" w:name="_Toc98178400"/>
      <w:bookmarkStart w:id="120" w:name="_Toc123101537"/>
      <w:r w:rsidRPr="00C264D7">
        <w:t>Horizontalna načela</w:t>
      </w:r>
      <w:bookmarkEnd w:id="117"/>
      <w:bookmarkEnd w:id="118"/>
      <w:bookmarkEnd w:id="119"/>
      <w:bookmarkEnd w:id="120"/>
    </w:p>
    <w:p w14:paraId="1DD951C8" w14:textId="77777777" w:rsidR="0084644D" w:rsidRPr="00C264D7" w:rsidRDefault="0084644D" w:rsidP="0084644D">
      <w:pPr>
        <w:spacing w:after="0"/>
        <w:jc w:val="both"/>
        <w:rPr>
          <w:rFonts w:ascii="Times New Roman" w:hAnsi="Times New Roman" w:cs="Times New Roman"/>
          <w:sz w:val="24"/>
          <w:szCs w:val="24"/>
        </w:rPr>
      </w:pPr>
    </w:p>
    <w:p w14:paraId="35231BFB" w14:textId="73CD5859"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Prijavitelji su obavezni pridržavati se zakonskih odredbi koje uključuju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856B2B">
        <w:rPr>
          <w:rFonts w:ascii="Times New Roman" w:hAnsi="Times New Roman" w:cs="Times New Roman"/>
          <w:sz w:val="24"/>
          <w:szCs w:val="24"/>
        </w:rPr>
        <w:t xml:space="preserve"> poput, primjerice, jednakosti, nediskriminacije, ravnopravnosti, uključivosti</w:t>
      </w:r>
      <w:r w:rsidRPr="00C264D7">
        <w:rPr>
          <w:rFonts w:ascii="Times New Roman" w:hAnsi="Times New Roman" w:cs="Times New Roman"/>
          <w:sz w:val="24"/>
          <w:szCs w:val="24"/>
        </w:rPr>
        <w:t>. Usklađenost projekta s horizontalnim politikama opisuje se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1EF53A1D" w14:textId="77777777" w:rsidR="0084644D" w:rsidRPr="00C264D7" w:rsidRDefault="0084644D" w:rsidP="0084644D">
      <w:pPr>
        <w:spacing w:after="0"/>
        <w:rPr>
          <w:rFonts w:ascii="Times New Roman" w:hAnsi="Times New Roman" w:cs="Times New Roman"/>
          <w:b/>
          <w:sz w:val="24"/>
          <w:szCs w:val="24"/>
        </w:rPr>
      </w:pPr>
    </w:p>
    <w:p w14:paraId="40C31A6A" w14:textId="77777777" w:rsidR="0084644D" w:rsidRPr="00C264D7" w:rsidRDefault="0084644D" w:rsidP="0084644D">
      <w:pPr>
        <w:spacing w:after="0"/>
        <w:rPr>
          <w:rFonts w:ascii="Times New Roman" w:hAnsi="Times New Roman" w:cs="Times New Roman"/>
          <w:b/>
          <w:sz w:val="24"/>
          <w:szCs w:val="24"/>
        </w:rPr>
      </w:pPr>
      <w:r w:rsidRPr="00C264D7">
        <w:rPr>
          <w:rFonts w:ascii="Times New Roman" w:hAnsi="Times New Roman" w:cs="Times New Roman"/>
          <w:b/>
          <w:sz w:val="24"/>
          <w:szCs w:val="24"/>
        </w:rPr>
        <w:t>Načelo „ne nanosi bitnu štetu“</w:t>
      </w:r>
    </w:p>
    <w:p w14:paraId="17D930F9" w14:textId="77777777" w:rsidR="0084644D" w:rsidRPr="00C264D7" w:rsidRDefault="0084644D" w:rsidP="0084644D">
      <w:pPr>
        <w:spacing w:after="0"/>
        <w:jc w:val="both"/>
        <w:rPr>
          <w:rFonts w:ascii="Times New Roman" w:hAnsi="Times New Roman" w:cs="Times New Roman"/>
          <w:sz w:val="24"/>
          <w:szCs w:val="24"/>
        </w:rPr>
      </w:pPr>
    </w:p>
    <w:p w14:paraId="0238797B"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Sva ulaganja sufinancirana sredstvima RRF-a, a sukladno tome i projekti podržani predmetnim Pozivom, moraju biti usklađena s načelom ''ne nanosi bitnu štetu'' (</w:t>
      </w:r>
      <w:r w:rsidRPr="00C264D7">
        <w:rPr>
          <w:rFonts w:ascii="Times New Roman" w:hAnsi="Times New Roman" w:cs="Times New Roman"/>
          <w:i/>
          <w:iCs/>
          <w:sz w:val="24"/>
          <w:szCs w:val="24"/>
        </w:rPr>
        <w:t>''do no significant harm''</w:t>
      </w:r>
      <w:r w:rsidRPr="00C264D7">
        <w:rPr>
          <w:rFonts w:ascii="Times New Roman" w:hAnsi="Times New Roman" w:cs="Times New Roman"/>
          <w:sz w:val="24"/>
          <w:szCs w:val="24"/>
        </w:rPr>
        <w:t>) i kriterijima opisanim u ovim Uputama.</w:t>
      </w:r>
    </w:p>
    <w:p w14:paraId="4B991FED"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Načelo „ne nanosi bitnu štetu“ podrazumijeva kako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4C6AA270" w14:textId="5CA8F310"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w:t>
      </w:r>
    </w:p>
    <w:p w14:paraId="78D66451" w14:textId="4C0B62E7" w:rsidR="0084644D" w:rsidRPr="00C264D7" w:rsidRDefault="0084644D" w:rsidP="00534DCC">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Kako bi bio prihvatljiv za financiranje iz ovoga Poziva, projekt mora zadovoljiti kriterije nenanošenja bitne štete za svaki od navedenih ciljeva. Prijavitelj u projektnom prijedlogu ne mora dokazivati pozitivan doprinos okolišnim ciljevima, ali projekt ne smije uključivati aktivnosti kojima se nanosi bitna šteta bilo kojem od okolišnih ciljeva, u smislu članka 17. </w:t>
      </w:r>
      <w:r w:rsidRPr="00C264D7">
        <w:rPr>
          <w:rFonts w:ascii="Times New Roman" w:hAnsi="Times New Roman" w:cs="Times New Roman"/>
          <w:sz w:val="24"/>
          <w:szCs w:val="24"/>
        </w:rPr>
        <w:lastRenderedPageBreak/>
        <w:t>Uredbe (EU) 2020/852, te mora biti usklađen s nacionalnim i EU zakonodavstvom iz područja zaštite okoliša</w:t>
      </w:r>
      <w:r w:rsidR="006279FF" w:rsidRPr="00C264D7">
        <w:rPr>
          <w:rFonts w:ascii="Times New Roman" w:hAnsi="Times New Roman" w:cs="Times New Roman"/>
          <w:sz w:val="24"/>
          <w:szCs w:val="24"/>
        </w:rPr>
        <w:t xml:space="preserve"> a</w:t>
      </w:r>
      <w:r w:rsidR="0081227A" w:rsidRPr="00C264D7">
        <w:rPr>
          <w:rFonts w:ascii="Times New Roman" w:hAnsi="Times New Roman" w:cs="Times New Roman"/>
          <w:sz w:val="24"/>
          <w:szCs w:val="24"/>
        </w:rPr>
        <w:t xml:space="preserve"> što prijavitelj </w:t>
      </w:r>
      <w:r w:rsidR="00534DCC" w:rsidRPr="00C264D7">
        <w:rPr>
          <w:rFonts w:ascii="Times New Roman" w:hAnsi="Times New Roman" w:cs="Times New Roman"/>
          <w:sz w:val="24"/>
          <w:szCs w:val="24"/>
        </w:rPr>
        <w:t>dokazuje</w:t>
      </w:r>
      <w:r w:rsidR="00FE3A0A">
        <w:rPr>
          <w:rFonts w:ascii="Times New Roman" w:hAnsi="Times New Roman" w:cs="Times New Roman"/>
          <w:sz w:val="24"/>
          <w:szCs w:val="24"/>
        </w:rPr>
        <w:t xml:space="preserve"> Prijavnim obrascem</w:t>
      </w:r>
      <w:r w:rsidR="00534DCC" w:rsidRPr="00C264D7">
        <w:rPr>
          <w:rFonts w:ascii="Times New Roman" w:hAnsi="Times New Roman" w:cs="Times New Roman"/>
          <w:sz w:val="24"/>
          <w:szCs w:val="24"/>
        </w:rPr>
        <w:t xml:space="preserve">. </w:t>
      </w:r>
    </w:p>
    <w:p w14:paraId="53D37754" w14:textId="6BDE0F35" w:rsidR="0084644D" w:rsidRDefault="0084644D" w:rsidP="0084644D">
      <w:pPr>
        <w:spacing w:after="0"/>
        <w:rPr>
          <w:rFonts w:ascii="Times New Roman" w:hAnsi="Times New Roman" w:cs="Times New Roman"/>
          <w:sz w:val="24"/>
          <w:szCs w:val="24"/>
        </w:rPr>
      </w:pPr>
    </w:p>
    <w:p w14:paraId="40FA558C" w14:textId="5EB0A7E9" w:rsidR="00FE3A0A" w:rsidRDefault="00FE3A0A" w:rsidP="0084644D">
      <w:pPr>
        <w:spacing w:after="0"/>
        <w:rPr>
          <w:rFonts w:ascii="Times New Roman" w:hAnsi="Times New Roman" w:cs="Times New Roman"/>
          <w:sz w:val="24"/>
          <w:szCs w:val="24"/>
        </w:rPr>
      </w:pPr>
    </w:p>
    <w:p w14:paraId="3A267D7F" w14:textId="1BF8DEF1" w:rsidR="00FE3A0A" w:rsidRDefault="00FE3A0A" w:rsidP="0084644D">
      <w:pPr>
        <w:spacing w:after="0"/>
        <w:rPr>
          <w:rFonts w:ascii="Times New Roman" w:hAnsi="Times New Roman" w:cs="Times New Roman"/>
          <w:sz w:val="24"/>
          <w:szCs w:val="24"/>
        </w:rPr>
      </w:pPr>
    </w:p>
    <w:p w14:paraId="358D88EF" w14:textId="77777777" w:rsidR="00FE3A0A" w:rsidRPr="00C264D7" w:rsidRDefault="00FE3A0A" w:rsidP="0084644D">
      <w:pPr>
        <w:spacing w:after="0"/>
        <w:rPr>
          <w:rFonts w:ascii="Times New Roman" w:hAnsi="Times New Roman" w:cs="Times New Roman"/>
          <w:sz w:val="24"/>
          <w:szCs w:val="24"/>
        </w:rPr>
      </w:pPr>
    </w:p>
    <w:p w14:paraId="7295ADC0" w14:textId="77777777" w:rsidR="0084644D" w:rsidRPr="00C264D7" w:rsidRDefault="0084644D" w:rsidP="00B4075C">
      <w:pPr>
        <w:pStyle w:val="Heading1"/>
      </w:pPr>
      <w:bookmarkStart w:id="121" w:name="_Toc104373430"/>
      <w:bookmarkStart w:id="122" w:name="_Toc98071371"/>
      <w:bookmarkStart w:id="123" w:name="_Toc98071431"/>
      <w:bookmarkStart w:id="124" w:name="_Toc98071372"/>
      <w:bookmarkStart w:id="125" w:name="_Toc98071432"/>
      <w:bookmarkStart w:id="126" w:name="_Toc97916961"/>
      <w:bookmarkStart w:id="127" w:name="_Toc98178401"/>
      <w:bookmarkStart w:id="128" w:name="_Toc123101538"/>
      <w:bookmarkEnd w:id="121"/>
      <w:bookmarkEnd w:id="122"/>
      <w:bookmarkEnd w:id="123"/>
      <w:bookmarkEnd w:id="124"/>
      <w:bookmarkEnd w:id="125"/>
      <w:r w:rsidRPr="00C264D7">
        <w:t>Kako se prijaviti</w:t>
      </w:r>
      <w:bookmarkStart w:id="129" w:name="_Toc2260434"/>
      <w:bookmarkEnd w:id="126"/>
      <w:bookmarkEnd w:id="127"/>
      <w:bookmarkEnd w:id="128"/>
    </w:p>
    <w:p w14:paraId="73378F97" w14:textId="77777777" w:rsidR="0084644D" w:rsidRPr="00C264D7" w:rsidRDefault="0084644D" w:rsidP="0084644D">
      <w:pPr>
        <w:rPr>
          <w:lang w:val="hr"/>
        </w:rPr>
      </w:pPr>
    </w:p>
    <w:p w14:paraId="358C82FA" w14:textId="77777777" w:rsidR="0084644D" w:rsidRPr="00C264D7" w:rsidRDefault="0084644D" w:rsidP="00B4075C">
      <w:pPr>
        <w:pStyle w:val="Heading2"/>
      </w:pPr>
      <w:bookmarkStart w:id="130" w:name="_Toc97916962"/>
      <w:bookmarkStart w:id="131" w:name="_Toc98178402"/>
      <w:bookmarkStart w:id="132" w:name="_Toc123101539"/>
      <w:bookmarkEnd w:id="129"/>
      <w:r w:rsidRPr="00C264D7">
        <w:t>Projektni prijedlog</w:t>
      </w:r>
      <w:bookmarkEnd w:id="130"/>
      <w:bookmarkEnd w:id="131"/>
      <w:bookmarkEnd w:id="132"/>
    </w:p>
    <w:p w14:paraId="6A8972AE"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bookmarkStart w:id="133" w:name="_Hlk43408964"/>
    </w:p>
    <w:p w14:paraId="36017074" w14:textId="77777777" w:rsidR="0084644D" w:rsidRPr="00C264D7" w:rsidRDefault="0084644D" w:rsidP="0084644D">
      <w:pPr>
        <w:pStyle w:val="NoSpacing"/>
        <w:spacing w:line="276" w:lineRule="auto"/>
        <w:jc w:val="both"/>
        <w:rPr>
          <w:rFonts w:ascii="Times New Roman" w:hAnsi="Times New Roman" w:cs="Times New Roman"/>
          <w:i/>
          <w:iCs/>
          <w:sz w:val="24"/>
          <w:szCs w:val="24"/>
        </w:rPr>
      </w:pPr>
      <w:r w:rsidRPr="00C264D7">
        <w:rPr>
          <w:rFonts w:ascii="Times New Roman" w:eastAsia="Calibri" w:hAnsi="Times New Roman" w:cs="Times New Roman"/>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133"/>
      <w:r w:rsidRPr="00C264D7">
        <w:rPr>
          <w:rFonts w:ascii="Times New Roman" w:eastAsia="Calibri" w:hAnsi="Times New Roman" w:cs="Times New Roman"/>
          <w:sz w:val="24"/>
          <w:szCs w:val="24"/>
        </w:rPr>
        <w:t>Dokumentacija izdana od strane nadležnih tijela drugih država mora biti prevedena na hrvatski jezik te ovjerena od strane sudskog tumača.</w:t>
      </w:r>
    </w:p>
    <w:p w14:paraId="7043D38D" w14:textId="581F6120" w:rsidR="0084644D" w:rsidRPr="00E22DB3" w:rsidRDefault="0084644D" w:rsidP="0084644D">
      <w:pPr>
        <w:pStyle w:val="NoSpacing"/>
        <w:spacing w:line="276" w:lineRule="auto"/>
        <w:jc w:val="both"/>
        <w:rPr>
          <w:rFonts w:ascii="Times New Roman" w:hAnsi="Times New Roman" w:cs="Times New Roman"/>
          <w:sz w:val="24"/>
          <w:szCs w:val="24"/>
        </w:rPr>
      </w:pPr>
      <w:r w:rsidRPr="00E22DB3">
        <w:rPr>
          <w:rFonts w:ascii="Times New Roman" w:hAnsi="Times New Roman" w:cs="Times New Roman"/>
          <w:sz w:val="24"/>
          <w:szCs w:val="24"/>
        </w:rPr>
        <w:t xml:space="preserve">Projektni prijedlog se podnosi </w:t>
      </w:r>
      <w:r w:rsidR="00D63765" w:rsidRPr="00E22DB3">
        <w:rPr>
          <w:rFonts w:ascii="Times New Roman" w:hAnsi="Times New Roman" w:cs="Times New Roman"/>
          <w:sz w:val="24"/>
          <w:szCs w:val="24"/>
        </w:rPr>
        <w:t>Agenciji za elektroničke medije</w:t>
      </w:r>
      <w:r w:rsidRPr="00E22DB3">
        <w:rPr>
          <w:rFonts w:ascii="Times New Roman" w:hAnsi="Times New Roman" w:cs="Times New Roman"/>
          <w:sz w:val="24"/>
          <w:szCs w:val="24"/>
        </w:rPr>
        <w:t xml:space="preserve"> putem</w:t>
      </w:r>
      <w:r w:rsidRPr="00E22DB3">
        <w:rPr>
          <w:rFonts w:ascii="Times New Roman" w:hAnsi="Times New Roman" w:cs="Times New Roman"/>
        </w:rPr>
        <w:t xml:space="preserve"> </w:t>
      </w:r>
      <w:r w:rsidR="00084042" w:rsidRPr="00E22DB3">
        <w:rPr>
          <w:rFonts w:ascii="Times New Roman" w:hAnsi="Times New Roman" w:cs="Times New Roman"/>
          <w:sz w:val="24"/>
          <w:szCs w:val="24"/>
        </w:rPr>
        <w:t>elektroničke pošte npoo@aem.hr</w:t>
      </w:r>
      <w:r w:rsidRPr="00E22DB3">
        <w:rPr>
          <w:rFonts w:ascii="Times New Roman" w:hAnsi="Times New Roman" w:cs="Times New Roman"/>
          <w:sz w:val="24"/>
          <w:szCs w:val="24"/>
        </w:rPr>
        <w:t xml:space="preserve"> u elektroničkom obliku.</w:t>
      </w:r>
    </w:p>
    <w:p w14:paraId="7517B803" w14:textId="71488418"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Projektni prijedlog sadržava sljedeće dokumente u traženom formatu</w:t>
      </w:r>
      <w:r w:rsidRPr="00C264D7">
        <w:rPr>
          <w:rStyle w:val="FootnoteReference"/>
          <w:rFonts w:ascii="Times New Roman" w:hAnsi="Times New Roman" w:cs="Times New Roman"/>
          <w:sz w:val="24"/>
          <w:szCs w:val="24"/>
        </w:rPr>
        <w:footnoteReference w:id="7"/>
      </w:r>
      <w:r w:rsidRPr="00C264D7">
        <w:rPr>
          <w:rFonts w:ascii="Times New Roman" w:hAnsi="Times New Roman" w:cs="Times New Roman"/>
          <w:sz w:val="24"/>
          <w:szCs w:val="24"/>
        </w:rPr>
        <w:t>:</w:t>
      </w:r>
    </w:p>
    <w:p w14:paraId="060091A5" w14:textId="77777777" w:rsidR="00483344" w:rsidRPr="00C264D7" w:rsidRDefault="00483344" w:rsidP="0084644D">
      <w:pPr>
        <w:pStyle w:val="NoSpacing"/>
        <w:spacing w:line="276" w:lineRule="auto"/>
        <w:jc w:val="both"/>
        <w:rPr>
          <w:rFonts w:ascii="Times New Roman" w:hAnsi="Times New Roman" w:cs="Times New Roman"/>
          <w:sz w:val="24"/>
          <w:szCs w:val="24"/>
        </w:rPr>
      </w:pPr>
    </w:p>
    <w:p w14:paraId="29FB4B98" w14:textId="77777777" w:rsidR="0084644D" w:rsidRPr="00C264D7" w:rsidRDefault="0084644D" w:rsidP="0084644D">
      <w:pPr>
        <w:pStyle w:val="Caption"/>
        <w:keepNext/>
        <w:spacing w:after="0"/>
        <w:rPr>
          <w:rFonts w:ascii="Times New Roman" w:hAnsi="Times New Roman" w:cs="Times New Roman"/>
          <w:color w:val="auto"/>
          <w:sz w:val="20"/>
          <w:szCs w:val="20"/>
        </w:rPr>
      </w:pPr>
    </w:p>
    <w:p w14:paraId="288FCD7A" w14:textId="499FCA4D" w:rsidR="0084644D" w:rsidRPr="00C264D7" w:rsidRDefault="0084644D" w:rsidP="0084644D">
      <w:pPr>
        <w:pStyle w:val="Caption"/>
        <w:keepNext/>
        <w:spacing w:after="0"/>
        <w:rPr>
          <w:rFonts w:ascii="Times New Roman" w:hAnsi="Times New Roman" w:cs="Times New Roman"/>
          <w:color w:val="auto"/>
          <w:sz w:val="20"/>
          <w:szCs w:val="20"/>
        </w:rPr>
      </w:pPr>
      <w:r w:rsidRPr="00C264D7">
        <w:rPr>
          <w:rFonts w:ascii="Times New Roman" w:hAnsi="Times New Roman" w:cs="Times New Roman"/>
          <w:color w:val="auto"/>
          <w:sz w:val="20"/>
          <w:szCs w:val="20"/>
        </w:rPr>
        <w:t xml:space="preserve">Tablica 4. Dokumentacija koju je potrebno priložiti u okviru </w:t>
      </w:r>
      <w:r w:rsidR="00543B63" w:rsidRPr="00C264D7">
        <w:rPr>
          <w:rFonts w:ascii="Times New Roman" w:hAnsi="Times New Roman" w:cs="Times New Roman"/>
          <w:color w:val="auto"/>
          <w:sz w:val="20"/>
          <w:szCs w:val="20"/>
        </w:rPr>
        <w:t xml:space="preserve">prijave </w:t>
      </w:r>
      <w:r w:rsidRPr="00C264D7">
        <w:rPr>
          <w:rFonts w:ascii="Times New Roman" w:hAnsi="Times New Roman" w:cs="Times New Roman"/>
          <w:color w:val="auto"/>
          <w:sz w:val="20"/>
          <w:szCs w:val="20"/>
        </w:rPr>
        <w:t>projektnog prijedloga</w:t>
      </w:r>
    </w:p>
    <w:tbl>
      <w:tblPr>
        <w:tblStyle w:val="TableGrid"/>
        <w:tblW w:w="4997" w:type="pct"/>
        <w:tblLook w:val="04A0" w:firstRow="1" w:lastRow="0" w:firstColumn="1" w:lastColumn="0" w:noHBand="0" w:noVBand="1"/>
      </w:tblPr>
      <w:tblGrid>
        <w:gridCol w:w="2263"/>
        <w:gridCol w:w="1275"/>
        <w:gridCol w:w="5519"/>
      </w:tblGrid>
      <w:tr w:rsidR="00C264D7" w:rsidRPr="00C264D7" w14:paraId="093A9619" w14:textId="77777777" w:rsidTr="00F86D75">
        <w:trPr>
          <w:trHeight w:val="572"/>
        </w:trPr>
        <w:tc>
          <w:tcPr>
            <w:tcW w:w="1249" w:type="pct"/>
            <w:shd w:val="clear" w:color="auto" w:fill="D6F8D7"/>
            <w:vAlign w:val="center"/>
          </w:tcPr>
          <w:p w14:paraId="2FCA9132"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Dokument</w:t>
            </w:r>
          </w:p>
        </w:tc>
        <w:tc>
          <w:tcPr>
            <w:tcW w:w="704" w:type="pct"/>
            <w:shd w:val="clear" w:color="auto" w:fill="D6F8D7"/>
            <w:vAlign w:val="center"/>
          </w:tcPr>
          <w:p w14:paraId="0930F6C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Obvezno</w:t>
            </w:r>
          </w:p>
          <w:p w14:paraId="3677A19C"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ili ne)</w:t>
            </w:r>
          </w:p>
        </w:tc>
        <w:tc>
          <w:tcPr>
            <w:tcW w:w="3047" w:type="pct"/>
            <w:shd w:val="clear" w:color="auto" w:fill="D6F8D7"/>
            <w:vAlign w:val="center"/>
          </w:tcPr>
          <w:p w14:paraId="267FA06F"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Referenca</w:t>
            </w:r>
          </w:p>
        </w:tc>
      </w:tr>
      <w:tr w:rsidR="00C264D7" w:rsidRPr="00C264D7" w14:paraId="2F5E8E19" w14:textId="77777777" w:rsidTr="00F86D75">
        <w:tc>
          <w:tcPr>
            <w:tcW w:w="1249" w:type="pct"/>
            <w:vAlign w:val="center"/>
          </w:tcPr>
          <w:p w14:paraId="279CF368" w14:textId="7E4A41A4"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Prijavni obrazac</w:t>
            </w:r>
          </w:p>
        </w:tc>
        <w:tc>
          <w:tcPr>
            <w:tcW w:w="704" w:type="pct"/>
            <w:vAlign w:val="center"/>
          </w:tcPr>
          <w:p w14:paraId="4B32AAB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1CBB7FE" w14:textId="17965BBE" w:rsidR="0084644D" w:rsidRPr="00C264D7" w:rsidRDefault="00FE3A0A" w:rsidP="00AE4B57">
            <w:pPr>
              <w:spacing w:after="0"/>
              <w:jc w:val="both"/>
              <w:rPr>
                <w:rFonts w:ascii="Times New Roman" w:hAnsi="Times New Roman" w:cs="Times New Roman"/>
                <w:sz w:val="20"/>
                <w:szCs w:val="20"/>
              </w:rPr>
            </w:pPr>
            <w:r>
              <w:rPr>
                <w:rFonts w:ascii="Times New Roman" w:hAnsi="Times New Roman" w:cs="Times New Roman"/>
                <w:sz w:val="20"/>
                <w:szCs w:val="20"/>
              </w:rPr>
              <w:t>Obrazac 1</w:t>
            </w:r>
          </w:p>
        </w:tc>
      </w:tr>
      <w:tr w:rsidR="00C264D7" w:rsidRPr="00C264D7" w14:paraId="6178559E" w14:textId="77777777" w:rsidTr="00F86D75">
        <w:tc>
          <w:tcPr>
            <w:tcW w:w="1249" w:type="pct"/>
            <w:vAlign w:val="center"/>
          </w:tcPr>
          <w:p w14:paraId="597E349D" w14:textId="690337BE"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DB7EE9">
              <w:rPr>
                <w:rFonts w:ascii="Times New Roman" w:hAnsi="Times New Roman" w:cs="Times New Roman"/>
                <w:sz w:val="20"/>
                <w:szCs w:val="20"/>
              </w:rPr>
              <w:t>/ partnera</w:t>
            </w:r>
            <w:r w:rsidRPr="00C264D7">
              <w:rPr>
                <w:rFonts w:ascii="Times New Roman" w:hAnsi="Times New Roman" w:cs="Times New Roman"/>
                <w:sz w:val="20"/>
                <w:szCs w:val="20"/>
              </w:rPr>
              <w:t xml:space="preserve"> </w:t>
            </w:r>
          </w:p>
        </w:tc>
        <w:tc>
          <w:tcPr>
            <w:tcW w:w="704" w:type="pct"/>
            <w:vAlign w:val="center"/>
          </w:tcPr>
          <w:p w14:paraId="59B55B94" w14:textId="07A47B2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r w:rsidR="00DB7EE9">
              <w:rPr>
                <w:rFonts w:ascii="Times New Roman" w:hAnsi="Times New Roman" w:cs="Times New Roman"/>
                <w:sz w:val="20"/>
                <w:szCs w:val="20"/>
              </w:rPr>
              <w:t xml:space="preserve"> (ako je primjenjivo)</w:t>
            </w:r>
          </w:p>
        </w:tc>
        <w:tc>
          <w:tcPr>
            <w:tcW w:w="3047" w:type="pct"/>
            <w:vAlign w:val="center"/>
          </w:tcPr>
          <w:p w14:paraId="1D870FDD" w14:textId="6A9262F6"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2</w:t>
            </w:r>
          </w:p>
        </w:tc>
      </w:tr>
      <w:tr w:rsidR="00C264D7" w:rsidRPr="00C264D7" w14:paraId="2C6C30EC" w14:textId="77777777" w:rsidTr="00F86D75">
        <w:tc>
          <w:tcPr>
            <w:tcW w:w="1249" w:type="pct"/>
            <w:vAlign w:val="center"/>
          </w:tcPr>
          <w:p w14:paraId="60798169" w14:textId="735ECF6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 xml:space="preserve">Izjava </w:t>
            </w:r>
            <w:r w:rsidR="00DB7EE9">
              <w:rPr>
                <w:rFonts w:ascii="Times New Roman" w:hAnsi="Times New Roman" w:cs="Times New Roman"/>
                <w:sz w:val="20"/>
                <w:szCs w:val="20"/>
              </w:rPr>
              <w:t>o partnerstvu</w:t>
            </w:r>
          </w:p>
        </w:tc>
        <w:tc>
          <w:tcPr>
            <w:tcW w:w="704" w:type="pct"/>
            <w:vAlign w:val="center"/>
          </w:tcPr>
          <w:p w14:paraId="30669261"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A0A6907" w14:textId="5566FA05"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3</w:t>
            </w:r>
          </w:p>
        </w:tc>
      </w:tr>
      <w:tr w:rsidR="00DB7EE9" w:rsidRPr="00C264D7" w14:paraId="42C0B672" w14:textId="77777777" w:rsidTr="00F86D75">
        <w:tc>
          <w:tcPr>
            <w:tcW w:w="1249" w:type="pct"/>
            <w:vAlign w:val="center"/>
          </w:tcPr>
          <w:p w14:paraId="5E57A093" w14:textId="5330781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pridruženom partnerstvu</w:t>
            </w:r>
          </w:p>
        </w:tc>
        <w:tc>
          <w:tcPr>
            <w:tcW w:w="704" w:type="pct"/>
            <w:vAlign w:val="center"/>
          </w:tcPr>
          <w:p w14:paraId="62B80151" w14:textId="20FE2F6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48175911" w14:textId="6250EB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4</w:t>
            </w:r>
          </w:p>
        </w:tc>
      </w:tr>
      <w:tr w:rsidR="00DB7EE9" w:rsidRPr="00C264D7" w14:paraId="23238393" w14:textId="77777777" w:rsidTr="00F86D75">
        <w:tc>
          <w:tcPr>
            <w:tcW w:w="1249" w:type="pct"/>
            <w:vAlign w:val="center"/>
          </w:tcPr>
          <w:p w14:paraId="4D9D9F7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prijavitelja/partnera o prihvaćanju Načela rada i nepostojanju sukoba interesa</w:t>
            </w:r>
          </w:p>
        </w:tc>
        <w:tc>
          <w:tcPr>
            <w:tcW w:w="704" w:type="pct"/>
            <w:vAlign w:val="center"/>
          </w:tcPr>
          <w:p w14:paraId="32FC120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0B4CFA1B" w14:textId="0C2FDEF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5</w:t>
            </w:r>
          </w:p>
        </w:tc>
      </w:tr>
      <w:tr w:rsidR="00DB7EE9" w:rsidRPr="00C264D7" w14:paraId="087855C6" w14:textId="77777777" w:rsidTr="00F86D75">
        <w:tc>
          <w:tcPr>
            <w:tcW w:w="1249" w:type="pct"/>
            <w:vAlign w:val="center"/>
          </w:tcPr>
          <w:p w14:paraId="247B66D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prijavitelja/partnera o financijskoj neovisnosti</w:t>
            </w:r>
          </w:p>
        </w:tc>
        <w:tc>
          <w:tcPr>
            <w:tcW w:w="704" w:type="pct"/>
            <w:vAlign w:val="center"/>
          </w:tcPr>
          <w:p w14:paraId="2D25D23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1EFDC4EC" w14:textId="667C1AE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6</w:t>
            </w:r>
          </w:p>
        </w:tc>
      </w:tr>
      <w:tr w:rsidR="00DB7EE9" w:rsidRPr="00C264D7" w14:paraId="75C58CBA" w14:textId="77777777" w:rsidTr="00F86D75">
        <w:tc>
          <w:tcPr>
            <w:tcW w:w="1249" w:type="pct"/>
            <w:vAlign w:val="center"/>
          </w:tcPr>
          <w:p w14:paraId="0B7F3DB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Skupna izjava</w:t>
            </w:r>
          </w:p>
        </w:tc>
        <w:tc>
          <w:tcPr>
            <w:tcW w:w="704" w:type="pct"/>
            <w:vAlign w:val="center"/>
          </w:tcPr>
          <w:p w14:paraId="2B6F2C1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2FC0277" w14:textId="28C81E1E"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7</w:t>
            </w:r>
            <w:r w:rsidRPr="00C264D7">
              <w:rPr>
                <w:rFonts w:ascii="Times New Roman" w:hAnsi="Times New Roman" w:cs="Times New Roman"/>
                <w:sz w:val="20"/>
                <w:szCs w:val="20"/>
              </w:rPr>
              <w:t xml:space="preserve">. </w:t>
            </w:r>
          </w:p>
          <w:p w14:paraId="48837252" w14:textId="0BD18381"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Skupna izjava treba biti dostavljena s podacima za godinu koja prethodi godini predaje projektne prijave. Također, ista treba biti dostavljena i u nezaštićenom i originalnom formatu MS Office Excel datoteke.</w:t>
            </w:r>
            <w:r w:rsidRPr="00C264D7" w:rsidDel="00F6242E">
              <w:rPr>
                <w:rFonts w:ascii="Times New Roman" w:hAnsi="Times New Roman" w:cs="Times New Roman"/>
                <w:sz w:val="20"/>
                <w:szCs w:val="20"/>
              </w:rPr>
              <w:t xml:space="preserve"> </w:t>
            </w:r>
          </w:p>
        </w:tc>
      </w:tr>
      <w:tr w:rsidR="00DB7EE9" w:rsidRPr="00C264D7" w14:paraId="2B544F72" w14:textId="77777777" w:rsidTr="00F86D75">
        <w:tc>
          <w:tcPr>
            <w:tcW w:w="1249" w:type="pct"/>
            <w:vAlign w:val="center"/>
          </w:tcPr>
          <w:p w14:paraId="11EAE37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Dokazi o projektnom timu</w:t>
            </w:r>
          </w:p>
        </w:tc>
        <w:tc>
          <w:tcPr>
            <w:tcW w:w="704" w:type="pct"/>
            <w:vAlign w:val="center"/>
          </w:tcPr>
          <w:p w14:paraId="7B24ECF9"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52A3F4C2" w14:textId="532EA2B6"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Životopisi članova projektnog tima</w:t>
            </w:r>
            <w:r>
              <w:rPr>
                <w:rFonts w:ascii="Times New Roman" w:hAnsi="Times New Roman" w:cs="Times New Roman"/>
                <w:sz w:val="20"/>
                <w:szCs w:val="20"/>
              </w:rPr>
              <w:t xml:space="preserve"> u Europass formatu </w:t>
            </w:r>
            <w:r w:rsidRPr="00C264D7">
              <w:rPr>
                <w:rFonts w:ascii="Times New Roman" w:hAnsi="Times New Roman" w:cs="Times New Roman"/>
                <w:sz w:val="20"/>
                <w:szCs w:val="20"/>
              </w:rPr>
              <w:t>(ako prijavitelj u trenutku prijave projektnog prijedloga ima imenovan projektni tim), iz kojih će biti vidljive kvalifikacije i kompetencije članova tima. Ako u trenutku predaje projektnog prijedloga prijavitelj nema imenovan projektni tim, potrebno je priložiti opis načina uspostave projektnog tima, uključujući kvalifikacije i tražene kompetencije članova projektnog tima te način osiguravanja članova projektnog tima (vanjska ekspertiza ili novo zapošljavanje).</w:t>
            </w:r>
          </w:p>
          <w:p w14:paraId="76F18A51" w14:textId="77777777" w:rsidR="00DB7EE9" w:rsidRPr="00FE3A0A" w:rsidRDefault="00DB7EE9" w:rsidP="00DB7EE9">
            <w:pPr>
              <w:spacing w:after="0"/>
              <w:jc w:val="both"/>
              <w:rPr>
                <w:rFonts w:ascii="Times New Roman" w:hAnsi="Times New Roman" w:cs="Times New Roman"/>
                <w:b/>
                <w:bCs/>
                <w:i/>
                <w:iCs/>
                <w:sz w:val="20"/>
                <w:szCs w:val="20"/>
              </w:rPr>
            </w:pPr>
            <w:r w:rsidRPr="00FE3A0A">
              <w:rPr>
                <w:rFonts w:ascii="Times New Roman" w:hAnsi="Times New Roman" w:cs="Times New Roman"/>
                <w:b/>
                <w:bCs/>
                <w:i/>
                <w:iCs/>
                <w:sz w:val="20"/>
                <w:szCs w:val="20"/>
              </w:rPr>
              <w:t>Iz dostavljenih dokaza trebaju biti vidljivi podaci koji će se uzimati u obzir prilikom ocjene kvalitete projektnog prijedloga (sukladno kriterijima obrazloženima u Prilogu 3 ovih Uputa).</w:t>
            </w:r>
          </w:p>
        </w:tc>
      </w:tr>
      <w:tr w:rsidR="00DB7EE9" w:rsidRPr="00C264D7" w14:paraId="2675226A" w14:textId="77777777" w:rsidTr="00F86D75">
        <w:tc>
          <w:tcPr>
            <w:tcW w:w="1249" w:type="pct"/>
            <w:vAlign w:val="center"/>
          </w:tcPr>
          <w:p w14:paraId="0F5117B2" w14:textId="67336804"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Izjava o korištenim potporama male vrijednosti (</w:t>
            </w:r>
            <w:r w:rsidRPr="00C264D7">
              <w:rPr>
                <w:rFonts w:ascii="Times New Roman" w:hAnsi="Times New Roman" w:cs="Times New Roman"/>
                <w:i/>
                <w:iCs/>
                <w:sz w:val="20"/>
                <w:szCs w:val="20"/>
              </w:rPr>
              <w:t>de minimis</w:t>
            </w:r>
            <w:r w:rsidRPr="00C264D7">
              <w:rPr>
                <w:rFonts w:ascii="Times New Roman" w:hAnsi="Times New Roman" w:cs="Times New Roman"/>
                <w:sz w:val="20"/>
                <w:szCs w:val="20"/>
              </w:rPr>
              <w:t>)</w:t>
            </w:r>
          </w:p>
        </w:tc>
        <w:tc>
          <w:tcPr>
            <w:tcW w:w="704" w:type="pct"/>
            <w:vAlign w:val="center"/>
          </w:tcPr>
          <w:p w14:paraId="3506B6F2" w14:textId="646AADDD"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DA</w:t>
            </w:r>
          </w:p>
        </w:tc>
        <w:tc>
          <w:tcPr>
            <w:tcW w:w="3047" w:type="pct"/>
          </w:tcPr>
          <w:p w14:paraId="5DA5387E" w14:textId="7FA06B34"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8</w:t>
            </w:r>
            <w:r w:rsidRPr="00C264D7">
              <w:rPr>
                <w:rFonts w:ascii="Times New Roman" w:hAnsi="Times New Roman" w:cs="Times New Roman"/>
                <w:sz w:val="20"/>
                <w:szCs w:val="20"/>
              </w:rPr>
              <w:t xml:space="preserve">. </w:t>
            </w:r>
          </w:p>
        </w:tc>
      </w:tr>
      <w:tr w:rsidR="00DB7EE9" w:rsidRPr="00C264D7" w14:paraId="4D1D82C6" w14:textId="77777777" w:rsidTr="00F86D75">
        <w:tc>
          <w:tcPr>
            <w:tcW w:w="1249" w:type="pct"/>
            <w:vAlign w:val="center"/>
          </w:tcPr>
          <w:p w14:paraId="7394B421" w14:textId="7C1C9B1A"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Opis projekta</w:t>
            </w:r>
          </w:p>
        </w:tc>
        <w:tc>
          <w:tcPr>
            <w:tcW w:w="704" w:type="pct"/>
            <w:vAlign w:val="center"/>
          </w:tcPr>
          <w:p w14:paraId="2ACF481B" w14:textId="6B9CD6B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D0DFFDC" w14:textId="023CFAA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9</w:t>
            </w:r>
            <w:r w:rsidRPr="00C264D7">
              <w:rPr>
                <w:rFonts w:ascii="Times New Roman" w:hAnsi="Times New Roman" w:cs="Times New Roman"/>
                <w:sz w:val="20"/>
                <w:szCs w:val="20"/>
              </w:rPr>
              <w:t xml:space="preserve">. </w:t>
            </w:r>
          </w:p>
        </w:tc>
      </w:tr>
      <w:tr w:rsidR="00DB7EE9" w:rsidRPr="00C264D7" w14:paraId="29370445" w14:textId="77777777" w:rsidTr="00F86D75">
        <w:tc>
          <w:tcPr>
            <w:tcW w:w="1249" w:type="pct"/>
            <w:vAlign w:val="center"/>
          </w:tcPr>
          <w:p w14:paraId="5EC3C332" w14:textId="7711FE10" w:rsidR="00DB7EE9" w:rsidRPr="00C264D7" w:rsidRDefault="00ED7D28" w:rsidP="00DB7EE9">
            <w:pPr>
              <w:spacing w:after="0"/>
              <w:rPr>
                <w:rFonts w:ascii="Times New Roman" w:hAnsi="Times New Roman" w:cs="Times New Roman"/>
                <w:sz w:val="20"/>
                <w:szCs w:val="20"/>
              </w:rPr>
            </w:pPr>
            <w:r>
              <w:rPr>
                <w:rFonts w:ascii="Times New Roman" w:hAnsi="Times New Roman" w:cs="Times New Roman"/>
                <w:sz w:val="20"/>
                <w:szCs w:val="20"/>
              </w:rPr>
              <w:t>Proračun</w:t>
            </w:r>
          </w:p>
        </w:tc>
        <w:tc>
          <w:tcPr>
            <w:tcW w:w="704" w:type="pct"/>
            <w:vAlign w:val="center"/>
          </w:tcPr>
          <w:p w14:paraId="17243154" w14:textId="7AE7209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2852706" w14:textId="052F2CDA"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10</w:t>
            </w:r>
            <w:r w:rsidRPr="00C264D7">
              <w:rPr>
                <w:rFonts w:ascii="Times New Roman" w:hAnsi="Times New Roman" w:cs="Times New Roman"/>
                <w:sz w:val="20"/>
                <w:szCs w:val="20"/>
              </w:rPr>
              <w:t xml:space="preserve">. </w:t>
            </w:r>
          </w:p>
        </w:tc>
      </w:tr>
      <w:tr w:rsidR="00DB7EE9" w:rsidRPr="00C264D7" w14:paraId="7CF1F0A0" w14:textId="77777777" w:rsidTr="00F86D75">
        <w:tc>
          <w:tcPr>
            <w:tcW w:w="1249" w:type="pct"/>
            <w:vAlign w:val="center"/>
          </w:tcPr>
          <w:p w14:paraId="42574DA0" w14:textId="22EDD6D2"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o financiranim projektima organizacije iz javnih izvora 20</w:t>
            </w:r>
            <w:r>
              <w:rPr>
                <w:rFonts w:ascii="Times New Roman" w:hAnsi="Times New Roman" w:cs="Times New Roman"/>
                <w:sz w:val="20"/>
                <w:szCs w:val="20"/>
              </w:rPr>
              <w:t>20</w:t>
            </w:r>
            <w:r w:rsidRPr="00C264D7">
              <w:rPr>
                <w:rFonts w:ascii="Times New Roman" w:hAnsi="Times New Roman" w:cs="Times New Roman"/>
                <w:sz w:val="20"/>
                <w:szCs w:val="20"/>
              </w:rPr>
              <w:t>.</w:t>
            </w:r>
            <w:r>
              <w:rPr>
                <w:rFonts w:ascii="Times New Roman" w:hAnsi="Times New Roman" w:cs="Times New Roman"/>
                <w:sz w:val="20"/>
                <w:szCs w:val="20"/>
              </w:rPr>
              <w:t>/2021.</w:t>
            </w:r>
          </w:p>
        </w:tc>
        <w:tc>
          <w:tcPr>
            <w:tcW w:w="704" w:type="pct"/>
            <w:vAlign w:val="center"/>
          </w:tcPr>
          <w:p w14:paraId="2A49BBF5" w14:textId="0FDA64E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9BC6EC2" w14:textId="6F100D2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1</w:t>
            </w:r>
            <w:r>
              <w:rPr>
                <w:rFonts w:ascii="Times New Roman" w:hAnsi="Times New Roman" w:cs="Times New Roman"/>
                <w:sz w:val="20"/>
                <w:szCs w:val="20"/>
              </w:rPr>
              <w:t>1</w:t>
            </w:r>
            <w:r w:rsidRPr="00C264D7">
              <w:rPr>
                <w:rFonts w:ascii="Times New Roman" w:hAnsi="Times New Roman" w:cs="Times New Roman"/>
                <w:sz w:val="20"/>
                <w:szCs w:val="20"/>
              </w:rPr>
              <w:t xml:space="preserve">. </w:t>
            </w:r>
          </w:p>
        </w:tc>
      </w:tr>
      <w:tr w:rsidR="00DB7EE9" w:rsidRPr="00C264D7" w14:paraId="11ED82B5" w14:textId="77777777" w:rsidTr="00F86D75">
        <w:tc>
          <w:tcPr>
            <w:tcW w:w="1249" w:type="pct"/>
          </w:tcPr>
          <w:p w14:paraId="6631B4D7" w14:textId="4E9FD98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prijavitelja </w:t>
            </w:r>
          </w:p>
        </w:tc>
        <w:tc>
          <w:tcPr>
            <w:tcW w:w="704" w:type="pct"/>
          </w:tcPr>
          <w:p w14:paraId="1BF385D5" w14:textId="5191A16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861FB2B" w14:textId="31789AEC"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3334E54" w14:textId="77777777" w:rsidTr="00F86D75">
        <w:tc>
          <w:tcPr>
            <w:tcW w:w="1249" w:type="pct"/>
          </w:tcPr>
          <w:p w14:paraId="68F59F8B" w14:textId="656A00B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svakog od partnera u projektu (na propisanom obrascu, popunjen i potpisan) (ako je primjenjivo) </w:t>
            </w:r>
          </w:p>
        </w:tc>
        <w:tc>
          <w:tcPr>
            <w:tcW w:w="704" w:type="pct"/>
            <w:vAlign w:val="center"/>
          </w:tcPr>
          <w:p w14:paraId="31F68125" w14:textId="2C31B3E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8C546A0" w14:textId="7ADC2F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73BF2F6F" w14:textId="77777777" w:rsidTr="00F86D75">
        <w:tc>
          <w:tcPr>
            <w:tcW w:w="1249" w:type="pct"/>
          </w:tcPr>
          <w:p w14:paraId="1C20162E" w14:textId="562F9A3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Životopis vanjskog/ih stručnjaka koji sudjeluje/ju u provedbi projekta</w:t>
            </w:r>
          </w:p>
        </w:tc>
        <w:tc>
          <w:tcPr>
            <w:tcW w:w="704" w:type="pct"/>
            <w:vAlign w:val="center"/>
          </w:tcPr>
          <w:p w14:paraId="15FFB67C" w14:textId="7FA4B50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0E086960" w14:textId="6C16D3DB"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B86928A" w14:textId="77777777" w:rsidTr="00F86D75">
        <w:tc>
          <w:tcPr>
            <w:tcW w:w="1249" w:type="pct"/>
            <w:vAlign w:val="center"/>
          </w:tcPr>
          <w:p w14:paraId="5C78925E"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Godišnje financijsko izvješće, Obrazac DOH za obrtnike za zadnje odobreno računovodstveno razdoblje koji uključuje Knjigu primitaka i izdataka (Obrazac KPI), popis dugotrajne imovine (Obrazac DI) i Obrazac P-PPI, ili ekvivalentno izvješće za zadnju dostupnu godinu</w:t>
            </w:r>
          </w:p>
        </w:tc>
        <w:tc>
          <w:tcPr>
            <w:tcW w:w="704" w:type="pct"/>
            <w:vAlign w:val="center"/>
          </w:tcPr>
          <w:p w14:paraId="189404B4"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01853E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Dostavlja se izvješće sukladno pravnom statusu prijavitelja/partnera.</w:t>
            </w:r>
          </w:p>
          <w:p w14:paraId="6FABC3E1"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Za prijavitelje/partnere sa sjedištem u RH, godišnje izvješće dostavlja se samo u slučaju kada nije javno dostupno. Za prijavitelje sa sjedištem izvan RH, dostavlja se obavezno. </w:t>
            </w:r>
          </w:p>
        </w:tc>
      </w:tr>
      <w:tr w:rsidR="00DB7EE9" w:rsidRPr="00C264D7" w14:paraId="791E57C4" w14:textId="77777777" w:rsidTr="00F86D75">
        <w:tc>
          <w:tcPr>
            <w:tcW w:w="1249" w:type="pct"/>
          </w:tcPr>
          <w:p w14:paraId="64B08AA0"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Dokaz o osiguranju vlastitih sredstava za sufinanciranje predloženog projekta </w:t>
            </w:r>
          </w:p>
        </w:tc>
        <w:tc>
          <w:tcPr>
            <w:tcW w:w="704" w:type="pct"/>
          </w:tcPr>
          <w:p w14:paraId="63C31BCD"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DA </w:t>
            </w:r>
          </w:p>
        </w:tc>
        <w:tc>
          <w:tcPr>
            <w:tcW w:w="3047" w:type="pct"/>
          </w:tcPr>
          <w:p w14:paraId="4F0E75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Ugovor o posudbi vlasnika ili drugog trgovačkog društva, neobvezujuće pismo namjere o kreditu, oročeni depozit, bjanko zadužnica, ili izjava osobe ovlaštene za vođenje poslovanja da se </w:t>
            </w:r>
            <w:r w:rsidRPr="00C264D7">
              <w:rPr>
                <w:rFonts w:ascii="Times New Roman" w:hAnsi="Times New Roman" w:cs="Times New Roman"/>
                <w:sz w:val="20"/>
                <w:szCs w:val="20"/>
              </w:rPr>
              <w:lastRenderedPageBreak/>
              <w:t>potreban i adekvatan iznos zadržane dobiti iz prethodnih poslovnih godina rezervira odlukom u svrhe provedbe projekta.</w:t>
            </w:r>
          </w:p>
          <w:p w14:paraId="78AEE997" w14:textId="77777777" w:rsidR="00DB7EE9" w:rsidRPr="00C264D7" w:rsidRDefault="00DB7EE9" w:rsidP="00DB7EE9">
            <w:pPr>
              <w:spacing w:after="0"/>
              <w:jc w:val="both"/>
              <w:rPr>
                <w:rFonts w:ascii="Times New Roman" w:hAnsi="Times New Roman" w:cs="Times New Roman"/>
                <w:sz w:val="20"/>
                <w:szCs w:val="20"/>
              </w:rPr>
            </w:pPr>
          </w:p>
          <w:p w14:paraId="694437D2" w14:textId="77777777" w:rsidR="00DB7EE9" w:rsidRPr="00C264D7" w:rsidRDefault="00DB7EE9" w:rsidP="00DB7EE9">
            <w:pPr>
              <w:spacing w:after="0"/>
              <w:jc w:val="both"/>
              <w:rPr>
                <w:rFonts w:ascii="Times New Roman" w:hAnsi="Times New Roman" w:cs="Times New Roman"/>
                <w:sz w:val="20"/>
                <w:szCs w:val="20"/>
              </w:rPr>
            </w:pPr>
          </w:p>
        </w:tc>
      </w:tr>
      <w:tr w:rsidR="00DB7EE9" w:rsidRPr="00C264D7" w14:paraId="3534B545" w14:textId="77777777" w:rsidTr="00F86D75">
        <w:tc>
          <w:tcPr>
            <w:tcW w:w="1249" w:type="pct"/>
          </w:tcPr>
          <w:p w14:paraId="1C19EA4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Izvod iz registra stvarnih vlasnika</w:t>
            </w:r>
          </w:p>
        </w:tc>
        <w:tc>
          <w:tcPr>
            <w:tcW w:w="704" w:type="pct"/>
          </w:tcPr>
          <w:p w14:paraId="293E354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28E0209"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Izvod ne smije biti stariji od 10 dana od dana podnošenja projektnog prijedloga. Dostava dokumenta je obvezna za sve obveznike upisa u Registar stvarnih vlasnika. </w:t>
            </w:r>
          </w:p>
          <w:p w14:paraId="2CF1040A"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i/>
                <w:iCs/>
                <w:sz w:val="20"/>
                <w:szCs w:val="20"/>
              </w:rPr>
              <w:t>Napomena: Obveznici dostave su pravni subjekti koji su obveznici upisa u Registar stvarnih vlasnika na temelju članka 33. st. 4. Zakona o sprečavanju pranja novca i financiranju terorizma (NN, 108/17 i 39/19)</w:t>
            </w:r>
          </w:p>
        </w:tc>
      </w:tr>
      <w:tr w:rsidR="00DB7EE9" w:rsidRPr="00C264D7" w14:paraId="35CC014C" w14:textId="77777777" w:rsidTr="00F86D75">
        <w:tc>
          <w:tcPr>
            <w:tcW w:w="1249" w:type="pct"/>
            <w:vAlign w:val="center"/>
          </w:tcPr>
          <w:p w14:paraId="421AF667" w14:textId="2846B1C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Potvrda Porezne uprave o ispunjenju obveze plaćanja dospjelih poreznih obveza i obveza za mirovinsko i zdravstveno osiguranje ne starija od 30 (trideset) dana od datuma predaje projektnog prijedloga</w:t>
            </w:r>
          </w:p>
        </w:tc>
        <w:tc>
          <w:tcPr>
            <w:tcW w:w="704" w:type="pct"/>
            <w:vAlign w:val="center"/>
          </w:tcPr>
          <w:p w14:paraId="1F6B9B32" w14:textId="3B1F0A4B"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E2D9577" w14:textId="30DAA169"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NAPOMENA: Nije primjenjivo za prijavitelje koji su u centralnom sustavu obračuna plaća. </w:t>
            </w:r>
          </w:p>
        </w:tc>
      </w:tr>
      <w:tr w:rsidR="00DB7EE9" w:rsidRPr="00C264D7" w14:paraId="64563D48" w14:textId="77777777" w:rsidTr="00F86D75">
        <w:tc>
          <w:tcPr>
            <w:tcW w:w="1249" w:type="pct"/>
            <w:vAlign w:val="center"/>
          </w:tcPr>
          <w:p w14:paraId="0D8F5524" w14:textId="540C8605"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(ne)povrativosti PDV-a</w:t>
            </w:r>
          </w:p>
        </w:tc>
        <w:tc>
          <w:tcPr>
            <w:tcW w:w="704" w:type="pct"/>
            <w:vAlign w:val="center"/>
          </w:tcPr>
          <w:p w14:paraId="4EC1F163" w14:textId="13C6F39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01563C5C" w14:textId="380562D4"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14</w:t>
            </w:r>
          </w:p>
        </w:tc>
      </w:tr>
    </w:tbl>
    <w:p w14:paraId="6E5A9F3E" w14:textId="77777777" w:rsidR="0084644D" w:rsidRPr="00C264D7" w:rsidRDefault="0084644D" w:rsidP="0084644D">
      <w:pPr>
        <w:spacing w:after="0"/>
        <w:jc w:val="both"/>
        <w:rPr>
          <w:rFonts w:ascii="Times New Roman" w:hAnsi="Times New Roman" w:cs="Times New Roman"/>
        </w:rPr>
      </w:pPr>
    </w:p>
    <w:p w14:paraId="259BF72D" w14:textId="77777777" w:rsidR="0084644D" w:rsidRPr="00C264D7" w:rsidRDefault="0084644D" w:rsidP="0084644D">
      <w:pPr>
        <w:spacing w:after="0"/>
        <w:jc w:val="both"/>
        <w:rPr>
          <w:rFonts w:ascii="Times New Roman" w:hAnsi="Times New Roman" w:cs="Times New Roman"/>
        </w:rPr>
      </w:pPr>
    </w:p>
    <w:p w14:paraId="6B663151"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Dokumentacija koja zahtijeva potpis prijavitelja, mora biti sken izvornika, ovjerena pečatom i potpisom osobe ovlaštene za zastupanje</w:t>
      </w:r>
      <w:r w:rsidRPr="00C264D7">
        <w:rPr>
          <w:rStyle w:val="fontstyle01"/>
          <w:color w:val="auto"/>
        </w:rPr>
        <w:t xml:space="preserve"> ili kao datoteka u</w:t>
      </w:r>
      <w:r w:rsidRPr="00C264D7">
        <w:t xml:space="preserve"> </w:t>
      </w:r>
      <w:r w:rsidRPr="00C264D7">
        <w:rPr>
          <w:rStyle w:val="fontstyle01"/>
          <w:i/>
          <w:iCs/>
          <w:color w:val="auto"/>
        </w:rPr>
        <w:t>.pdf</w:t>
      </w:r>
      <w:r w:rsidRPr="00C264D7">
        <w:rPr>
          <w:rStyle w:val="fontstyle01"/>
          <w:color w:val="auto"/>
        </w:rPr>
        <w:t xml:space="preserve"> formatu ovjerena elektroničkim potpisom ovlaštene osobe za zastupanje</w:t>
      </w:r>
      <w:r w:rsidRPr="00C264D7">
        <w:rPr>
          <w:rFonts w:ascii="Times New Roman" w:hAnsi="Times New Roman" w:cs="Times New Roman"/>
          <w:sz w:val="24"/>
          <w:szCs w:val="24"/>
        </w:rPr>
        <w:t>, dostavljena elektroničkim putem te dostupna u izvorniku na zahtjev nadležnog tijela.</w:t>
      </w:r>
    </w:p>
    <w:p w14:paraId="4A7EE490" w14:textId="555DD439"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Projektni prijedlog podnosi se od strane ovlaštene osobe prijavitelja, </w:t>
      </w:r>
      <w:r w:rsidR="00FE3A0A">
        <w:rPr>
          <w:rFonts w:ascii="Times New Roman" w:eastAsia="Times New Roman" w:hAnsi="Times New Roman" w:cs="Times New Roman"/>
          <w:sz w:val="24"/>
          <w:szCs w:val="24"/>
        </w:rPr>
        <w:t>na adresu elektroničke pošte npoo@aem.hr.</w:t>
      </w:r>
    </w:p>
    <w:p w14:paraId="01135723" w14:textId="77777777"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bookmarkStart w:id="134" w:name="_Hlk98841584"/>
      <w:r w:rsidRPr="00C264D7">
        <w:rPr>
          <w:rFonts w:ascii="Times New Roman" w:eastAsia="Times New Roman" w:hAnsi="Times New Roman" w:cs="Times New Roman"/>
          <w:sz w:val="24"/>
          <w:szCs w:val="24"/>
        </w:rPr>
        <w:t>Prijavitelji se obvezuju na zahtjev nadležnih tijela, u bilo kojem trenutku tijekom postupka dodjele, bez odgode dostaviti svu dokumentaciju koju nadležna tijela zatraže u svrhu dokazivanja prihvatljivosti prijavitelja, potraživanih aktivnosti i troškova, te svih navoda iz dostavljenih izjava.</w:t>
      </w:r>
    </w:p>
    <w:bookmarkEnd w:id="134"/>
    <w:p w14:paraId="7F68866C" w14:textId="77777777" w:rsidR="00273932" w:rsidRPr="00C264D7" w:rsidRDefault="00273932" w:rsidP="0084644D">
      <w:pPr>
        <w:pStyle w:val="NoSpacing"/>
        <w:spacing w:line="276" w:lineRule="auto"/>
        <w:jc w:val="both"/>
        <w:rPr>
          <w:rFonts w:ascii="Times New Roman" w:hAnsi="Times New Roman" w:cs="Times New Roman"/>
          <w:sz w:val="24"/>
          <w:szCs w:val="24"/>
        </w:rPr>
      </w:pPr>
    </w:p>
    <w:p w14:paraId="4F12E6CE" w14:textId="319958DC" w:rsidR="00FE3A0A" w:rsidRPr="00B4075C" w:rsidRDefault="00FE3A0A" w:rsidP="00FE3A0A">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Dostava projektnog prijedloga dozvoljena je najranije od 1. veljače 2023. godine.</w:t>
      </w:r>
    </w:p>
    <w:p w14:paraId="76354E2F" w14:textId="1513E067" w:rsidR="0084644D" w:rsidRPr="00C264D7" w:rsidRDefault="00FE3A0A" w:rsidP="0084644D">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K</w:t>
      </w:r>
      <w:r w:rsidR="0084644D" w:rsidRPr="00B4075C">
        <w:rPr>
          <w:rFonts w:ascii="Times New Roman" w:hAnsi="Times New Roman" w:cs="Times New Roman"/>
          <w:sz w:val="24"/>
          <w:szCs w:val="24"/>
        </w:rPr>
        <w:t xml:space="preserve">rajnji rok dostave projektnih prijedloga </w:t>
      </w:r>
      <w:r w:rsidRPr="00B4075C">
        <w:rPr>
          <w:rFonts w:ascii="Times New Roman" w:hAnsi="Times New Roman" w:cs="Times New Roman"/>
          <w:sz w:val="24"/>
          <w:szCs w:val="24"/>
        </w:rPr>
        <w:t>je 3</w:t>
      </w:r>
      <w:r w:rsidR="005B05CE" w:rsidRPr="00B4075C">
        <w:rPr>
          <w:rFonts w:ascii="Times New Roman" w:hAnsi="Times New Roman" w:cs="Times New Roman"/>
          <w:sz w:val="24"/>
          <w:szCs w:val="24"/>
        </w:rPr>
        <w:t>0</w:t>
      </w:r>
      <w:r w:rsidRPr="00B4075C">
        <w:rPr>
          <w:rFonts w:ascii="Times New Roman" w:hAnsi="Times New Roman" w:cs="Times New Roman"/>
          <w:sz w:val="24"/>
          <w:szCs w:val="24"/>
        </w:rPr>
        <w:t>.</w:t>
      </w:r>
      <w:r w:rsidR="005B05CE" w:rsidRPr="00B4075C">
        <w:rPr>
          <w:rFonts w:ascii="Times New Roman" w:hAnsi="Times New Roman" w:cs="Times New Roman"/>
          <w:sz w:val="24"/>
          <w:szCs w:val="24"/>
        </w:rPr>
        <w:t xml:space="preserve"> travnja</w:t>
      </w:r>
      <w:r w:rsidRPr="00B4075C">
        <w:rPr>
          <w:rFonts w:ascii="Times New Roman" w:hAnsi="Times New Roman" w:cs="Times New Roman"/>
          <w:sz w:val="24"/>
          <w:szCs w:val="24"/>
        </w:rPr>
        <w:t xml:space="preserve"> </w:t>
      </w:r>
      <w:r w:rsidR="0084644D" w:rsidRPr="00B4075C">
        <w:rPr>
          <w:rFonts w:ascii="Times New Roman" w:hAnsi="Times New Roman" w:cs="Times New Roman"/>
          <w:sz w:val="24"/>
          <w:szCs w:val="24"/>
        </w:rPr>
        <w:t>2023. godine.</w:t>
      </w:r>
      <w:r w:rsidR="0084644D" w:rsidRPr="00C264D7">
        <w:rPr>
          <w:rFonts w:ascii="Times New Roman" w:hAnsi="Times New Roman" w:cs="Times New Roman"/>
          <w:sz w:val="24"/>
          <w:szCs w:val="24"/>
        </w:rPr>
        <w:t xml:space="preserve"> </w:t>
      </w:r>
    </w:p>
    <w:p w14:paraId="43B4949C" w14:textId="77777777" w:rsidR="0084644D" w:rsidRPr="00C264D7" w:rsidRDefault="0084644D" w:rsidP="0084644D">
      <w:pPr>
        <w:widowControl w:val="0"/>
        <w:autoSpaceDE w:val="0"/>
        <w:autoSpaceDN w:val="0"/>
        <w:adjustRightInd w:val="0"/>
        <w:spacing w:after="0"/>
        <w:jc w:val="both"/>
        <w:rPr>
          <w:rFonts w:ascii="Times New Roman" w:hAnsi="Times New Roman" w:cs="Times New Roman"/>
          <w:sz w:val="24"/>
          <w:szCs w:val="24"/>
        </w:rPr>
      </w:pPr>
    </w:p>
    <w:p w14:paraId="3494DB0C" w14:textId="77777777" w:rsidR="0084644D" w:rsidRPr="00C264D7" w:rsidRDefault="0084644D" w:rsidP="00B4075C">
      <w:pPr>
        <w:pStyle w:val="Heading2"/>
      </w:pPr>
      <w:bookmarkStart w:id="135" w:name="_Toc2260438"/>
      <w:bookmarkStart w:id="136" w:name="_Toc97916965"/>
      <w:bookmarkStart w:id="137" w:name="_Toc98178405"/>
      <w:bookmarkStart w:id="138" w:name="_Toc123101540"/>
      <w:r w:rsidRPr="00C264D7">
        <w:t>Objava rezultata Poziva</w:t>
      </w:r>
      <w:bookmarkEnd w:id="135"/>
      <w:bookmarkEnd w:id="136"/>
      <w:bookmarkEnd w:id="137"/>
      <w:bookmarkEnd w:id="138"/>
    </w:p>
    <w:p w14:paraId="4DA4241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D0A54B0" w14:textId="7082D61F" w:rsidR="0084644D" w:rsidRPr="00C264D7" w:rsidRDefault="00861340" w:rsidP="0084644D">
      <w:pPr>
        <w:pStyle w:val="NoSpacing"/>
        <w:spacing w:line="276" w:lineRule="auto"/>
        <w:jc w:val="both"/>
        <w:rPr>
          <w:rFonts w:ascii="Times New Roman" w:hAnsi="Times New Roman" w:cs="Times New Roman"/>
          <w:sz w:val="24"/>
          <w:szCs w:val="24"/>
        </w:rPr>
      </w:pPr>
      <w:r w:rsidRPr="00861340">
        <w:rPr>
          <w:rFonts w:ascii="Times New Roman" w:hAnsi="Times New Roman" w:cs="Times New Roman"/>
          <w:sz w:val="24"/>
          <w:szCs w:val="24"/>
        </w:rPr>
        <w:t xml:space="preserve">Nakon donošenja odluke popisi odobrenih i odbijenih </w:t>
      </w:r>
      <w:r>
        <w:rPr>
          <w:rFonts w:ascii="Times New Roman" w:hAnsi="Times New Roman" w:cs="Times New Roman"/>
          <w:sz w:val="24"/>
          <w:szCs w:val="24"/>
        </w:rPr>
        <w:t>projekata</w:t>
      </w:r>
      <w:r w:rsidRPr="00861340">
        <w:rPr>
          <w:rFonts w:ascii="Times New Roman" w:hAnsi="Times New Roman" w:cs="Times New Roman"/>
          <w:sz w:val="24"/>
          <w:szCs w:val="24"/>
        </w:rPr>
        <w:t xml:space="preserve"> objavljuju se na mrežnim stranicama </w:t>
      </w:r>
      <w:r>
        <w:rPr>
          <w:rFonts w:ascii="Times New Roman" w:hAnsi="Times New Roman" w:cs="Times New Roman"/>
          <w:sz w:val="24"/>
          <w:szCs w:val="24"/>
        </w:rPr>
        <w:t xml:space="preserve">Agencije za elektroničke medije </w:t>
      </w:r>
      <w:hyperlink r:id="rId17" w:history="1">
        <w:r w:rsidRPr="005268FC">
          <w:rPr>
            <w:rStyle w:val="Hyperlink"/>
            <w:rFonts w:ascii="Times New Roman" w:hAnsi="Times New Roman" w:cs="Times New Roman"/>
            <w:sz w:val="24"/>
            <w:szCs w:val="24"/>
          </w:rPr>
          <w:t>www.aem.hr</w:t>
        </w:r>
      </w:hyperlink>
      <w:r>
        <w:rPr>
          <w:rFonts w:ascii="Times New Roman" w:hAnsi="Times New Roman" w:cs="Times New Roman"/>
          <w:sz w:val="24"/>
          <w:szCs w:val="24"/>
        </w:rPr>
        <w:t xml:space="preserve">. </w:t>
      </w:r>
    </w:p>
    <w:p w14:paraId="005FA9DA" w14:textId="1050BCE4"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Objavljuju se najmanje sljedeći podatci: </w:t>
      </w:r>
    </w:p>
    <w:p w14:paraId="7103AF5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korisnika; </w:t>
      </w:r>
    </w:p>
    <w:p w14:paraId="356B7235"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projekta; </w:t>
      </w:r>
    </w:p>
    <w:p w14:paraId="76092102"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iznos bespovratnih sredstava dodijeljenih projektu i stopu sufinanciranja (intenzitet);</w:t>
      </w:r>
    </w:p>
    <w:p w14:paraId="57444E0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kratak opis projekta.</w:t>
      </w:r>
    </w:p>
    <w:p w14:paraId="0D60AC56" w14:textId="77777777" w:rsidR="0084644D" w:rsidRPr="00C264D7" w:rsidRDefault="0084644D" w:rsidP="00B4075C">
      <w:pPr>
        <w:pStyle w:val="Heading1"/>
      </w:pPr>
      <w:bookmarkStart w:id="139" w:name="_Toc97916966"/>
      <w:bookmarkStart w:id="140" w:name="_Toc98178406"/>
      <w:bookmarkStart w:id="141" w:name="_Toc123101541"/>
      <w:r w:rsidRPr="00C264D7">
        <w:lastRenderedPageBreak/>
        <w:t>Postupak dodjele</w:t>
      </w:r>
      <w:bookmarkEnd w:id="139"/>
      <w:bookmarkEnd w:id="140"/>
      <w:bookmarkEnd w:id="141"/>
    </w:p>
    <w:p w14:paraId="50C01172" w14:textId="77777777" w:rsidR="0084644D" w:rsidRPr="00C264D7" w:rsidRDefault="0084644D" w:rsidP="0084644D">
      <w:pPr>
        <w:rPr>
          <w:lang w:val="hr"/>
        </w:rPr>
      </w:pPr>
    </w:p>
    <w:p w14:paraId="736A10B6" w14:textId="77777777" w:rsidR="0084644D" w:rsidRPr="00C264D7" w:rsidRDefault="0084644D" w:rsidP="00B4075C">
      <w:pPr>
        <w:pStyle w:val="Heading2"/>
      </w:pPr>
      <w:bookmarkStart w:id="142" w:name="_Toc97916967"/>
      <w:bookmarkStart w:id="143" w:name="_Toc98178407"/>
      <w:bookmarkStart w:id="144" w:name="_Toc123101542"/>
      <w:r w:rsidRPr="00C264D7">
        <w:t>Postupak dodjele bespovratnih sredstava</w:t>
      </w:r>
      <w:bookmarkEnd w:id="142"/>
      <w:bookmarkEnd w:id="143"/>
      <w:bookmarkEnd w:id="144"/>
    </w:p>
    <w:p w14:paraId="47100F34" w14:textId="77777777" w:rsidR="0084644D" w:rsidRPr="00C264D7" w:rsidRDefault="0084644D" w:rsidP="0084644D">
      <w:pPr>
        <w:spacing w:after="0"/>
        <w:jc w:val="both"/>
        <w:rPr>
          <w:rFonts w:ascii="Times New Roman" w:eastAsia="Times New Roman" w:hAnsi="Times New Roman" w:cs="Times New Roman"/>
          <w:sz w:val="24"/>
          <w:szCs w:val="24"/>
        </w:rPr>
      </w:pPr>
    </w:p>
    <w:p w14:paraId="53A584D0" w14:textId="37129553" w:rsidR="00D61859" w:rsidRDefault="00D61859" w:rsidP="0084644D">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Na sve zaprimljene prijave primjenjuje se isti postupak. Sve prijave</w:t>
      </w:r>
      <w:r w:rsidR="00770925" w:rsidRPr="00770925">
        <w:rPr>
          <w:rFonts w:ascii="Times New Roman" w:eastAsia="Times New Roman" w:hAnsi="Times New Roman" w:cs="Times New Roman"/>
          <w:color w:val="FF0000"/>
          <w:sz w:val="24"/>
          <w:szCs w:val="24"/>
        </w:rPr>
        <w:t>, nakon proteka roka za dostavu projektnih prijedloga (30. travnja 2023. godine)</w:t>
      </w:r>
      <w:r w:rsidR="00770925" w:rsidRPr="00770925">
        <w:rPr>
          <w:rFonts w:ascii="Times New Roman" w:eastAsia="Times New Roman" w:hAnsi="Times New Roman" w:cs="Times New Roman"/>
          <w:sz w:val="24"/>
          <w:szCs w:val="24"/>
        </w:rPr>
        <w:t xml:space="preserve"> </w:t>
      </w:r>
      <w:r w:rsidRPr="00D61859">
        <w:rPr>
          <w:rFonts w:ascii="Times New Roman" w:eastAsia="Times New Roman" w:hAnsi="Times New Roman" w:cs="Times New Roman"/>
          <w:sz w:val="24"/>
          <w:szCs w:val="24"/>
        </w:rPr>
        <w:t xml:space="preserve"> administrativno i tehnički obrađuje nadležna stručna služba </w:t>
      </w:r>
      <w:r>
        <w:rPr>
          <w:rFonts w:ascii="Times New Roman" w:eastAsia="Times New Roman" w:hAnsi="Times New Roman" w:cs="Times New Roman"/>
          <w:sz w:val="24"/>
          <w:szCs w:val="24"/>
        </w:rPr>
        <w:t>Agencije za elektroničke medije</w:t>
      </w:r>
      <w:r w:rsidRPr="00D61859">
        <w:rPr>
          <w:rFonts w:ascii="Times New Roman" w:eastAsia="Times New Roman" w:hAnsi="Times New Roman" w:cs="Times New Roman"/>
          <w:sz w:val="24"/>
          <w:szCs w:val="24"/>
        </w:rPr>
        <w:t xml:space="preserve"> te utvrđuje udovoljavaju li formalnim uvjetima Javnoga poziva. Prijave, zaprimljene u roku i s potpunom dokumentacijom, vrednovat će se prema kriterijima po bodovnoj ljestvici, do konačne raspodjele ukupnog iznosa osiguranih proračunskih sredstava</w:t>
      </w:r>
      <w:r>
        <w:rPr>
          <w:rFonts w:ascii="Times New Roman" w:eastAsia="Times New Roman" w:hAnsi="Times New Roman" w:cs="Times New Roman"/>
          <w:sz w:val="24"/>
          <w:szCs w:val="24"/>
        </w:rPr>
        <w:t xml:space="preserve">. Kriteriji bodovanja nalaze se u </w:t>
      </w:r>
      <w:r w:rsidRPr="000A55C7">
        <w:rPr>
          <w:rFonts w:ascii="Times New Roman" w:eastAsia="Times New Roman" w:hAnsi="Times New Roman" w:cs="Times New Roman"/>
          <w:sz w:val="24"/>
          <w:szCs w:val="24"/>
        </w:rPr>
        <w:t xml:space="preserve">Prilogu </w:t>
      </w:r>
      <w:r w:rsidR="000A55C7" w:rsidRPr="000A55C7">
        <w:rPr>
          <w:rFonts w:ascii="Times New Roman" w:eastAsia="Times New Roman" w:hAnsi="Times New Roman" w:cs="Times New Roman"/>
          <w:sz w:val="24"/>
          <w:szCs w:val="24"/>
        </w:rPr>
        <w:t>3</w:t>
      </w:r>
      <w:r w:rsidRPr="000A55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1A72FE" w14:textId="371541FB" w:rsidR="0084644D" w:rsidRPr="00C264D7" w:rsidRDefault="00273932"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Agencija za elektroničke medije </w:t>
      </w:r>
      <w:r w:rsidR="0084644D" w:rsidRPr="00C264D7">
        <w:rPr>
          <w:rFonts w:ascii="Times New Roman" w:eastAsia="Times New Roman" w:hAnsi="Times New Roman" w:cs="Times New Roman"/>
          <w:sz w:val="24"/>
          <w:szCs w:val="24"/>
        </w:rPr>
        <w:t>osnovat</w:t>
      </w:r>
      <w:r w:rsidRPr="00C264D7">
        <w:rPr>
          <w:rFonts w:ascii="Times New Roman" w:eastAsia="Times New Roman" w:hAnsi="Times New Roman" w:cs="Times New Roman"/>
          <w:sz w:val="24"/>
          <w:szCs w:val="24"/>
        </w:rPr>
        <w:t xml:space="preserve"> će</w:t>
      </w:r>
      <w:r w:rsidR="0084644D" w:rsidRPr="00C264D7">
        <w:rPr>
          <w:rFonts w:ascii="Times New Roman" w:eastAsia="Times New Roman" w:hAnsi="Times New Roman" w:cs="Times New Roman"/>
          <w:sz w:val="24"/>
          <w:szCs w:val="24"/>
        </w:rPr>
        <w:t xml:space="preserve"> Odbor za odabir projekata (u daljnjem tekstu: Odbor) koji će proces ocjenjivanja povjeriti </w:t>
      </w:r>
      <w:r w:rsidR="00B32208">
        <w:rPr>
          <w:rFonts w:ascii="Times New Roman" w:eastAsia="Times New Roman" w:hAnsi="Times New Roman" w:cs="Times New Roman"/>
          <w:sz w:val="24"/>
          <w:szCs w:val="24"/>
        </w:rPr>
        <w:t>stručnoj službi</w:t>
      </w:r>
      <w:r w:rsidR="0084644D" w:rsidRPr="00C264D7">
        <w:rPr>
          <w:rFonts w:ascii="Times New Roman" w:eastAsia="Times New Roman" w:hAnsi="Times New Roman" w:cs="Times New Roman"/>
          <w:sz w:val="24"/>
          <w:szCs w:val="24"/>
        </w:rPr>
        <w:t xml:space="preserve"> i vanjskim neovisnim procjeniteljima. </w:t>
      </w:r>
      <w:r w:rsidR="00D61859" w:rsidRPr="00D61859">
        <w:rPr>
          <w:rFonts w:ascii="Times New Roman" w:eastAsia="Times New Roman" w:hAnsi="Times New Roman" w:cs="Times New Roman"/>
          <w:sz w:val="24"/>
          <w:szCs w:val="24"/>
        </w:rPr>
        <w:t xml:space="preserve">Potpune i u roku pristigle prijave upućuju se na razmatranje i vrednovanje </w:t>
      </w:r>
      <w:r w:rsidR="00D61859">
        <w:rPr>
          <w:rFonts w:ascii="Times New Roman" w:eastAsia="Times New Roman" w:hAnsi="Times New Roman" w:cs="Times New Roman"/>
          <w:sz w:val="24"/>
          <w:szCs w:val="24"/>
        </w:rPr>
        <w:t xml:space="preserve">Odboru. </w:t>
      </w:r>
      <w:r w:rsidR="0084644D" w:rsidRPr="00C264D7">
        <w:rPr>
          <w:rFonts w:ascii="Times New Roman" w:eastAsia="Times New Roman" w:hAnsi="Times New Roman" w:cs="Times New Roman"/>
          <w:sz w:val="24"/>
          <w:szCs w:val="24"/>
        </w:rPr>
        <w:t>Uloga Odbora bit će provjera usklađenosti procjena s metodologijom odabira i potvrđivanje rezultata odabira. Kvalitativna procjena i provjera prihvatljivosti troškova vrednovat će se sukladno kriterijima odabira od strane procjenitelja.</w:t>
      </w:r>
    </w:p>
    <w:p w14:paraId="34BA6D24" w14:textId="13D347C2" w:rsidR="0084644D" w:rsidRPr="00C264D7" w:rsidRDefault="0084644D" w:rsidP="0084644D">
      <w:pPr>
        <w:spacing w:after="0"/>
        <w:jc w:val="both"/>
        <w:rPr>
          <w:rFonts w:ascii="Times New Roman" w:eastAsia="Times New Roman" w:hAnsi="Times New Roman" w:cs="Times New Roman"/>
          <w:sz w:val="24"/>
          <w:szCs w:val="24"/>
        </w:rPr>
      </w:pPr>
    </w:p>
    <w:p w14:paraId="2B74A3C3" w14:textId="77777777" w:rsidR="00093861" w:rsidRPr="00C264D7" w:rsidRDefault="00093861" w:rsidP="0084644D">
      <w:pPr>
        <w:spacing w:after="0"/>
        <w:jc w:val="both"/>
        <w:rPr>
          <w:rFonts w:ascii="Times New Roman" w:eastAsia="Times New Roman" w:hAnsi="Times New Roman" w:cs="Times New Roman"/>
          <w:sz w:val="24"/>
          <w:szCs w:val="24"/>
        </w:rPr>
      </w:pPr>
    </w:p>
    <w:p w14:paraId="6EF9C316" w14:textId="77777777"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7EBE07FE" w14:textId="414DDBFE"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Kako bi se osigurao integritet djelovanja u okviru programa uspostave i jačanja sustava provjere informacija, u procesu evaluacije projektnih prijedloga za dodjelu bespovratnih sredstava kao </w:t>
      </w:r>
      <w:r w:rsidR="00093861" w:rsidRPr="00C264D7">
        <w:rPr>
          <w:rFonts w:ascii="Times New Roman" w:eastAsia="Times New Roman" w:hAnsi="Times New Roman" w:cs="Times New Roman"/>
          <w:b/>
          <w:bCs/>
          <w:sz w:val="24"/>
          <w:szCs w:val="24"/>
        </w:rPr>
        <w:t>eliminacijski se</w:t>
      </w:r>
      <w:r w:rsidRPr="00C264D7">
        <w:rPr>
          <w:rFonts w:ascii="Times New Roman" w:eastAsia="Times New Roman" w:hAnsi="Times New Roman" w:cs="Times New Roman"/>
          <w:b/>
          <w:bCs/>
          <w:sz w:val="24"/>
          <w:szCs w:val="24"/>
        </w:rPr>
        <w:t xml:space="preserve"> kriterij vrednuje spremnost i mogućnost prijavitelja/partnera da se pridržavaju temeljnih Načela rada (</w:t>
      </w:r>
      <w:r w:rsidRPr="00C264D7">
        <w:rPr>
          <w:rFonts w:ascii="Times New Roman" w:eastAsia="Times New Roman" w:hAnsi="Times New Roman" w:cs="Times New Roman"/>
          <w:b/>
          <w:bCs/>
          <w:i/>
          <w:iCs/>
          <w:sz w:val="24"/>
          <w:szCs w:val="24"/>
        </w:rPr>
        <w:t xml:space="preserve">Prilog </w:t>
      </w:r>
      <w:r w:rsidR="000A55C7">
        <w:rPr>
          <w:rFonts w:ascii="Times New Roman" w:eastAsia="Times New Roman" w:hAnsi="Times New Roman" w:cs="Times New Roman"/>
          <w:b/>
          <w:bCs/>
          <w:i/>
          <w:iCs/>
          <w:sz w:val="24"/>
          <w:szCs w:val="24"/>
        </w:rPr>
        <w:t>2</w:t>
      </w:r>
      <w:r w:rsidRPr="00C264D7">
        <w:rPr>
          <w:rFonts w:ascii="Times New Roman" w:eastAsia="Times New Roman" w:hAnsi="Times New Roman" w:cs="Times New Roman"/>
          <w:b/>
          <w:bCs/>
          <w:sz w:val="24"/>
          <w:szCs w:val="24"/>
        </w:rPr>
        <w:t>).</w:t>
      </w:r>
    </w:p>
    <w:p w14:paraId="5B4595C8" w14:textId="77777777" w:rsidR="0084644D" w:rsidRPr="00C264D7" w:rsidRDefault="0084644D" w:rsidP="0084644D">
      <w:pPr>
        <w:spacing w:after="0"/>
        <w:jc w:val="both"/>
        <w:rPr>
          <w:rFonts w:ascii="Times New Roman" w:eastAsia="Times New Roman" w:hAnsi="Times New Roman" w:cs="Times New Roman"/>
          <w:b/>
          <w:bCs/>
          <w:sz w:val="24"/>
          <w:szCs w:val="24"/>
        </w:rPr>
      </w:pPr>
    </w:p>
    <w:p w14:paraId="24710713" w14:textId="3C6FBB63" w:rsidR="00F67407" w:rsidRDefault="00D61859" w:rsidP="00F67407">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 xml:space="preserve">Prijave ocijenjene sa 70 i više bodova bit će predložene za dodjelu bespovratne potpore u okvirima raspoloživih sredstava, dok će one ocijenjene s manje od 70 bodova biti odbijene. Nakon provedenog postupka vrednovanja prijava </w:t>
      </w:r>
      <w:r>
        <w:rPr>
          <w:rFonts w:ascii="Times New Roman" w:eastAsia="Times New Roman" w:hAnsi="Times New Roman" w:cs="Times New Roman"/>
          <w:sz w:val="24"/>
          <w:szCs w:val="24"/>
        </w:rPr>
        <w:t>Odbor Ravnatelju Agencije</w:t>
      </w:r>
      <w:r w:rsidRPr="00D61859">
        <w:rPr>
          <w:rFonts w:ascii="Times New Roman" w:eastAsia="Times New Roman" w:hAnsi="Times New Roman" w:cs="Times New Roman"/>
          <w:sz w:val="24"/>
          <w:szCs w:val="24"/>
        </w:rPr>
        <w:t xml:space="preserve"> dostavlja prijedlog koji mora sadržavati popis prijavljenih pro</w:t>
      </w:r>
      <w:r>
        <w:rPr>
          <w:rFonts w:ascii="Times New Roman" w:eastAsia="Times New Roman" w:hAnsi="Times New Roman" w:cs="Times New Roman"/>
          <w:sz w:val="24"/>
          <w:szCs w:val="24"/>
        </w:rPr>
        <w:t xml:space="preserve">jekata </w:t>
      </w:r>
      <w:r w:rsidR="008519BE">
        <w:rPr>
          <w:rFonts w:ascii="Times New Roman" w:eastAsia="Times New Roman" w:hAnsi="Times New Roman" w:cs="Times New Roman"/>
          <w:sz w:val="24"/>
          <w:szCs w:val="24"/>
        </w:rPr>
        <w:t>s</w:t>
      </w:r>
      <w:r w:rsidRPr="00D61859">
        <w:rPr>
          <w:rFonts w:ascii="Times New Roman" w:eastAsia="Times New Roman" w:hAnsi="Times New Roman" w:cs="Times New Roman"/>
          <w:sz w:val="24"/>
          <w:szCs w:val="24"/>
        </w:rPr>
        <w:t xml:space="preserve"> ukupnim iznosima predložene financijske potpore za pojedini pro</w:t>
      </w:r>
      <w:r w:rsidR="00B32208">
        <w:rPr>
          <w:rFonts w:ascii="Times New Roman" w:eastAsia="Times New Roman" w:hAnsi="Times New Roman" w:cs="Times New Roman"/>
          <w:sz w:val="24"/>
          <w:szCs w:val="24"/>
        </w:rPr>
        <w:t>jekt</w:t>
      </w:r>
      <w:r w:rsidRPr="00D61859">
        <w:rPr>
          <w:rFonts w:ascii="Times New Roman" w:eastAsia="Times New Roman" w:hAnsi="Times New Roman" w:cs="Times New Roman"/>
          <w:sz w:val="24"/>
          <w:szCs w:val="24"/>
        </w:rPr>
        <w:t xml:space="preserve">. </w:t>
      </w:r>
      <w:r w:rsidR="00B32208" w:rsidRPr="00B32208">
        <w:rPr>
          <w:rFonts w:ascii="Times New Roman" w:eastAsia="Times New Roman" w:hAnsi="Times New Roman" w:cs="Times New Roman"/>
          <w:sz w:val="24"/>
          <w:szCs w:val="24"/>
        </w:rPr>
        <w:t xml:space="preserve">Prijaviteljima kojima je odobreno sufinanciranje programa u roku od 15 dana od objave odluke na mrežnim stranicama u osobni korisnički pretinac odgovorne osobe uputit će se </w:t>
      </w:r>
      <w:r w:rsidR="008856AE">
        <w:rPr>
          <w:rFonts w:ascii="Times New Roman" w:eastAsia="Times New Roman" w:hAnsi="Times New Roman" w:cs="Times New Roman"/>
          <w:sz w:val="24"/>
          <w:szCs w:val="24"/>
        </w:rPr>
        <w:t>U</w:t>
      </w:r>
      <w:r w:rsidR="00B32208" w:rsidRPr="00B32208">
        <w:rPr>
          <w:rFonts w:ascii="Times New Roman" w:eastAsia="Times New Roman" w:hAnsi="Times New Roman" w:cs="Times New Roman"/>
          <w:sz w:val="24"/>
          <w:szCs w:val="24"/>
        </w:rPr>
        <w:t xml:space="preserve">govor o korištenju sredstava Agencije za elektroničke medije na potpisivanje. </w:t>
      </w:r>
      <w:r w:rsidR="00F67407" w:rsidRPr="00D61859">
        <w:rPr>
          <w:rFonts w:ascii="Times New Roman" w:eastAsia="Times New Roman" w:hAnsi="Times New Roman" w:cs="Times New Roman"/>
          <w:sz w:val="24"/>
          <w:szCs w:val="24"/>
        </w:rPr>
        <w:t xml:space="preserve">Ugovorom o korištenju sredstava </w:t>
      </w:r>
      <w:r w:rsidR="00F67407">
        <w:rPr>
          <w:rFonts w:ascii="Times New Roman" w:eastAsia="Times New Roman" w:hAnsi="Times New Roman" w:cs="Times New Roman"/>
          <w:sz w:val="24"/>
          <w:szCs w:val="24"/>
        </w:rPr>
        <w:t>Agencije i korisnika</w:t>
      </w:r>
      <w:r w:rsidR="00F67407" w:rsidRPr="00D61859">
        <w:rPr>
          <w:rFonts w:ascii="Times New Roman" w:eastAsia="Times New Roman" w:hAnsi="Times New Roman" w:cs="Times New Roman"/>
          <w:sz w:val="24"/>
          <w:szCs w:val="24"/>
        </w:rPr>
        <w:t xml:space="preserve"> reguliraju se obaveze korisnika i </w:t>
      </w:r>
      <w:r w:rsidR="00F67407">
        <w:rPr>
          <w:rFonts w:ascii="Times New Roman" w:eastAsia="Times New Roman" w:hAnsi="Times New Roman" w:cs="Times New Roman"/>
          <w:sz w:val="24"/>
          <w:szCs w:val="24"/>
        </w:rPr>
        <w:t>Agencije</w:t>
      </w:r>
      <w:r w:rsidR="00F67407" w:rsidRPr="00D61859">
        <w:rPr>
          <w:rFonts w:ascii="Times New Roman" w:eastAsia="Times New Roman" w:hAnsi="Times New Roman" w:cs="Times New Roman"/>
          <w:sz w:val="24"/>
          <w:szCs w:val="24"/>
        </w:rPr>
        <w:t xml:space="preserve">. </w:t>
      </w:r>
      <w:r w:rsidR="00F67407">
        <w:rPr>
          <w:rFonts w:ascii="Times New Roman" w:eastAsia="Times New Roman" w:hAnsi="Times New Roman" w:cs="Times New Roman"/>
          <w:sz w:val="24"/>
          <w:szCs w:val="24"/>
        </w:rPr>
        <w:t>Agencija</w:t>
      </w:r>
      <w:r w:rsidR="00F67407" w:rsidRPr="00D61859">
        <w:rPr>
          <w:rFonts w:ascii="Times New Roman" w:eastAsia="Times New Roman" w:hAnsi="Times New Roman" w:cs="Times New Roman"/>
          <w:sz w:val="24"/>
          <w:szCs w:val="24"/>
        </w:rPr>
        <w:t xml:space="preserve"> će ukupna odobrena sredstva isplatiti u </w:t>
      </w:r>
      <w:r w:rsidR="00F67407">
        <w:rPr>
          <w:rFonts w:ascii="Times New Roman" w:eastAsia="Times New Roman" w:hAnsi="Times New Roman" w:cs="Times New Roman"/>
          <w:sz w:val="24"/>
          <w:szCs w:val="24"/>
        </w:rPr>
        <w:t xml:space="preserve">nekoliko obroka, temeljem zahtjeva korisnika </w:t>
      </w:r>
      <w:r w:rsidR="00F67407" w:rsidRPr="00D61859">
        <w:rPr>
          <w:rFonts w:ascii="Times New Roman" w:eastAsia="Times New Roman" w:hAnsi="Times New Roman" w:cs="Times New Roman"/>
          <w:sz w:val="24"/>
          <w:szCs w:val="24"/>
        </w:rPr>
        <w:t xml:space="preserve">i to: </w:t>
      </w:r>
    </w:p>
    <w:p w14:paraId="1F292312" w14:textId="77777777" w:rsidR="00F67407" w:rsidRDefault="00F67407" w:rsidP="00F67407">
      <w:pPr>
        <w:pStyle w:val="bullets"/>
        <w:numPr>
          <w:ilvl w:val="0"/>
          <w:numId w:val="44"/>
        </w:numPr>
        <w:rPr>
          <w:rFonts w:ascii="Times New Roman" w:hAnsi="Times New Roman" w:cs="Times New Roman"/>
          <w:sz w:val="24"/>
          <w:szCs w:val="24"/>
        </w:rPr>
      </w:pPr>
      <w:r w:rsidRPr="00B32208">
        <w:rPr>
          <w:rFonts w:ascii="Times New Roman" w:hAnsi="Times New Roman" w:cs="Times New Roman"/>
          <w:sz w:val="24"/>
          <w:szCs w:val="24"/>
        </w:rPr>
        <w:t xml:space="preserve">40% predujma temeljem zahtjeva korisnika </w:t>
      </w:r>
    </w:p>
    <w:p w14:paraId="083321BD" w14:textId="77FA1EDE" w:rsidR="00F67407" w:rsidRPr="00B32208" w:rsidRDefault="00B4075C" w:rsidP="00F67407">
      <w:pPr>
        <w:pStyle w:val="bullets"/>
        <w:numPr>
          <w:ilvl w:val="0"/>
          <w:numId w:val="44"/>
        </w:numPr>
        <w:rPr>
          <w:rFonts w:ascii="Times New Roman" w:hAnsi="Times New Roman" w:cs="Times New Roman"/>
          <w:sz w:val="24"/>
          <w:szCs w:val="24"/>
        </w:rPr>
      </w:pPr>
      <w:r>
        <w:rPr>
          <w:rFonts w:ascii="Times New Roman" w:hAnsi="Times New Roman" w:cs="Times New Roman"/>
          <w:sz w:val="24"/>
          <w:szCs w:val="24"/>
        </w:rPr>
        <w:t>2</w:t>
      </w:r>
      <w:r w:rsidR="00F67407">
        <w:rPr>
          <w:rFonts w:ascii="Times New Roman" w:hAnsi="Times New Roman" w:cs="Times New Roman"/>
          <w:sz w:val="24"/>
          <w:szCs w:val="24"/>
        </w:rPr>
        <w:t xml:space="preserve">0% temeljem svakog </w:t>
      </w:r>
      <w:r>
        <w:rPr>
          <w:rFonts w:ascii="Times New Roman" w:hAnsi="Times New Roman" w:cs="Times New Roman"/>
          <w:sz w:val="24"/>
          <w:szCs w:val="24"/>
        </w:rPr>
        <w:t xml:space="preserve">takvog </w:t>
      </w:r>
      <w:r w:rsidR="00F67407">
        <w:rPr>
          <w:rFonts w:ascii="Times New Roman" w:hAnsi="Times New Roman" w:cs="Times New Roman"/>
          <w:sz w:val="24"/>
          <w:szCs w:val="24"/>
        </w:rPr>
        <w:t>zahtjeva korisnika tijekom projektnog razdoblja i</w:t>
      </w:r>
    </w:p>
    <w:p w14:paraId="2CA20BFB" w14:textId="77777777" w:rsidR="00F67407" w:rsidRPr="00B32208" w:rsidRDefault="00F67407" w:rsidP="00F67407">
      <w:pPr>
        <w:pStyle w:val="bullets"/>
        <w:numPr>
          <w:ilvl w:val="0"/>
          <w:numId w:val="44"/>
        </w:numPr>
        <w:rPr>
          <w:rFonts w:ascii="Times New Roman" w:hAnsi="Times New Roman" w:cs="Times New Roman"/>
          <w:sz w:val="24"/>
          <w:szCs w:val="24"/>
        </w:rPr>
      </w:pPr>
      <w:r w:rsidRPr="00B32208">
        <w:rPr>
          <w:rFonts w:ascii="Times New Roman" w:hAnsi="Times New Roman" w:cs="Times New Roman"/>
          <w:sz w:val="24"/>
          <w:szCs w:val="24"/>
        </w:rPr>
        <w:t>20% nakon prihvaćanja privremenog izvješća</w:t>
      </w:r>
      <w:r>
        <w:rPr>
          <w:rFonts w:ascii="Times New Roman" w:hAnsi="Times New Roman" w:cs="Times New Roman"/>
          <w:sz w:val="24"/>
          <w:szCs w:val="24"/>
        </w:rPr>
        <w:t>.</w:t>
      </w:r>
    </w:p>
    <w:p w14:paraId="5FB25820" w14:textId="77777777" w:rsidR="00F67407" w:rsidRDefault="00F67407" w:rsidP="00F67407">
      <w:pPr>
        <w:spacing w:after="0"/>
        <w:jc w:val="both"/>
        <w:rPr>
          <w:rFonts w:ascii="Times New Roman" w:eastAsia="Times New Roman" w:hAnsi="Times New Roman" w:cs="Times New Roman"/>
          <w:sz w:val="24"/>
          <w:szCs w:val="24"/>
        </w:rPr>
      </w:pPr>
    </w:p>
    <w:p w14:paraId="57EBA974" w14:textId="5EDA912C" w:rsidR="00F67407" w:rsidRDefault="00F67407" w:rsidP="00B4075C">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 xml:space="preserve">Korisnici su dužni dodijeljena bespovratna sredstva utrošiti prema ugovorenim namjenama te u ugovorom utvrđenome roku dostaviti </w:t>
      </w:r>
      <w:r>
        <w:rPr>
          <w:rFonts w:ascii="Times New Roman" w:eastAsia="Times New Roman" w:hAnsi="Times New Roman" w:cs="Times New Roman"/>
          <w:sz w:val="24"/>
          <w:szCs w:val="24"/>
        </w:rPr>
        <w:t>Agenciji.</w:t>
      </w:r>
      <w:r w:rsidRPr="00D61859">
        <w:rPr>
          <w:rFonts w:ascii="Times New Roman" w:eastAsia="Times New Roman" w:hAnsi="Times New Roman" w:cs="Times New Roman"/>
          <w:sz w:val="24"/>
          <w:szCs w:val="24"/>
        </w:rPr>
        <w:t xml:space="preserve"> </w:t>
      </w:r>
      <w:r w:rsidR="00B4075C" w:rsidRPr="00B4075C">
        <w:rPr>
          <w:rFonts w:ascii="Times New Roman" w:eastAsia="Times New Roman" w:hAnsi="Times New Roman" w:cs="Times New Roman"/>
          <w:sz w:val="24"/>
          <w:szCs w:val="24"/>
        </w:rPr>
        <w:t xml:space="preserve">Korisnik je dužan dostaviti privremeno financijsko izvješće </w:t>
      </w:r>
      <w:r w:rsidR="00B4075C">
        <w:rPr>
          <w:rFonts w:ascii="Times New Roman" w:eastAsia="Times New Roman" w:hAnsi="Times New Roman" w:cs="Times New Roman"/>
          <w:sz w:val="24"/>
          <w:szCs w:val="24"/>
        </w:rPr>
        <w:t xml:space="preserve">te </w:t>
      </w:r>
      <w:r w:rsidR="00B4075C" w:rsidRPr="00B4075C">
        <w:rPr>
          <w:rFonts w:ascii="Times New Roman" w:eastAsia="Times New Roman" w:hAnsi="Times New Roman" w:cs="Times New Roman"/>
          <w:sz w:val="24"/>
          <w:szCs w:val="24"/>
        </w:rPr>
        <w:t xml:space="preserve">potpuno konačno financijsko izvješće </w:t>
      </w:r>
      <w:r w:rsidR="00B4075C">
        <w:rPr>
          <w:rFonts w:ascii="Times New Roman" w:eastAsia="Times New Roman" w:hAnsi="Times New Roman" w:cs="Times New Roman"/>
          <w:sz w:val="24"/>
          <w:szCs w:val="24"/>
        </w:rPr>
        <w:t>sukladno vremenskom okviru navedenom u točki 4.4.</w:t>
      </w:r>
    </w:p>
    <w:p w14:paraId="06D09B37" w14:textId="77777777" w:rsidR="00F67407" w:rsidRPr="00D61859" w:rsidRDefault="00F67407" w:rsidP="00F67407">
      <w:pPr>
        <w:spacing w:after="0"/>
        <w:jc w:val="both"/>
        <w:rPr>
          <w:rFonts w:ascii="Times New Roman" w:eastAsia="Times New Roman" w:hAnsi="Times New Roman" w:cs="Times New Roman"/>
          <w:sz w:val="24"/>
          <w:szCs w:val="24"/>
        </w:rPr>
      </w:pPr>
    </w:p>
    <w:p w14:paraId="0BDF38D1" w14:textId="77777777" w:rsidR="00F67407" w:rsidRPr="00C264D7" w:rsidRDefault="00F67407" w:rsidP="00F67407">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lastRenderedPageBreak/>
        <w:t>S obzirom na to da se putem predmetnog Poziva može dodijeliti potpora male vrijednosti (</w:t>
      </w:r>
      <w:r w:rsidRPr="00C264D7">
        <w:rPr>
          <w:rFonts w:ascii="Times New Roman" w:eastAsia="Times New Roman" w:hAnsi="Times New Roman" w:cs="Times New Roman"/>
          <w:b/>
          <w:bCs/>
          <w:i/>
          <w:iCs/>
          <w:sz w:val="24"/>
          <w:szCs w:val="24"/>
        </w:rPr>
        <w:t>de minimis</w:t>
      </w:r>
      <w:r w:rsidRPr="00C264D7">
        <w:rPr>
          <w:rFonts w:ascii="Times New Roman" w:eastAsia="Times New Roman" w:hAnsi="Times New Roman" w:cs="Times New Roman"/>
          <w:b/>
          <w:bCs/>
          <w:sz w:val="24"/>
          <w:szCs w:val="24"/>
        </w:rPr>
        <w:t xml:space="preserve">), smatra se da je </w:t>
      </w:r>
      <w:r>
        <w:rPr>
          <w:rFonts w:ascii="Times New Roman" w:eastAsia="Times New Roman" w:hAnsi="Times New Roman" w:cs="Times New Roman"/>
          <w:b/>
          <w:bCs/>
          <w:sz w:val="24"/>
          <w:szCs w:val="24"/>
        </w:rPr>
        <w:t>potpisivanjem Ugovora</w:t>
      </w:r>
      <w:r w:rsidRPr="00C264D7">
        <w:rPr>
          <w:rFonts w:ascii="Times New Roman" w:eastAsia="Times New Roman" w:hAnsi="Times New Roman" w:cs="Times New Roman"/>
          <w:b/>
          <w:bCs/>
          <w:sz w:val="24"/>
          <w:szCs w:val="24"/>
        </w:rPr>
        <w:t xml:space="preserve"> o </w:t>
      </w:r>
      <w:r>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financiranju prijavitelj stekao zakonsko pravo na potporu.</w:t>
      </w:r>
    </w:p>
    <w:p w14:paraId="0D93675F" w14:textId="77777777" w:rsidR="00F67407" w:rsidRPr="00C264D7" w:rsidRDefault="00F67407" w:rsidP="00F67407">
      <w:pPr>
        <w:spacing w:after="0"/>
        <w:jc w:val="both"/>
        <w:rPr>
          <w:rFonts w:ascii="Times New Roman" w:hAnsi="Times New Roman" w:cs="Times New Roman"/>
          <w:b/>
          <w:bCs/>
        </w:rPr>
      </w:pPr>
    </w:p>
    <w:p w14:paraId="6AF158E3" w14:textId="349AF8E1" w:rsidR="00F67407" w:rsidRDefault="00F67407" w:rsidP="00F67407">
      <w:pPr>
        <w:spacing w:after="0"/>
        <w:jc w:val="both"/>
        <w:rPr>
          <w:rFonts w:ascii="Times New Roman" w:eastAsia="Times New Roman" w:hAnsi="Times New Roman" w:cs="Times New Roman"/>
          <w:sz w:val="24"/>
          <w:szCs w:val="24"/>
        </w:rPr>
      </w:pPr>
      <w:bookmarkStart w:id="145" w:name="_Toc98071380"/>
      <w:bookmarkStart w:id="146" w:name="_Toc98071440"/>
      <w:bookmarkEnd w:id="145"/>
      <w:bookmarkEnd w:id="146"/>
      <w:r w:rsidRPr="00930004">
        <w:rPr>
          <w:rFonts w:ascii="Times New Roman" w:eastAsia="Times New Roman" w:hAnsi="Times New Roman" w:cs="Times New Roman"/>
          <w:sz w:val="24"/>
          <w:szCs w:val="24"/>
        </w:rPr>
        <w:t>Svaka izmjena ugovornih obaveza treba biti zatražena i odobrena u pisanom obliku isključivo elektroničkim putem na e-mail</w:t>
      </w:r>
      <w:r>
        <w:rPr>
          <w:rFonts w:ascii="Times New Roman" w:eastAsia="Times New Roman" w:hAnsi="Times New Roman" w:cs="Times New Roman"/>
          <w:sz w:val="24"/>
          <w:szCs w:val="24"/>
        </w:rPr>
        <w:t xml:space="preserve"> npoo@aem</w:t>
      </w:r>
      <w:r w:rsidRPr="00930004">
        <w:rPr>
          <w:rFonts w:ascii="Times New Roman" w:eastAsia="Times New Roman" w:hAnsi="Times New Roman" w:cs="Times New Roman"/>
          <w:sz w:val="24"/>
          <w:szCs w:val="24"/>
        </w:rPr>
        <w:t xml:space="preserve">.hr Korisnik je dužan elektroničkim putem na propisanom obrascu dostaviti: 1. privremeno financijsko izvješće najkasnije </w:t>
      </w:r>
      <w:r>
        <w:rPr>
          <w:rFonts w:ascii="Times New Roman" w:eastAsia="Times New Roman" w:hAnsi="Times New Roman" w:cs="Times New Roman"/>
          <w:sz w:val="24"/>
          <w:szCs w:val="24"/>
        </w:rPr>
        <w:t xml:space="preserve">15 dana prije završetka projekta, </w:t>
      </w:r>
      <w:r w:rsidRPr="00930004">
        <w:rPr>
          <w:rFonts w:ascii="Times New Roman" w:eastAsia="Times New Roman" w:hAnsi="Times New Roman" w:cs="Times New Roman"/>
          <w:sz w:val="24"/>
          <w:szCs w:val="24"/>
        </w:rPr>
        <w:t xml:space="preserve">2. završno izvješće najkasnije 30 dana po realizaciji financiranog </w:t>
      </w:r>
      <w:r>
        <w:rPr>
          <w:rFonts w:ascii="Times New Roman" w:eastAsia="Times New Roman" w:hAnsi="Times New Roman" w:cs="Times New Roman"/>
          <w:sz w:val="24"/>
          <w:szCs w:val="24"/>
        </w:rPr>
        <w:t xml:space="preserve">projekta. </w:t>
      </w:r>
      <w:r w:rsidRPr="00930004">
        <w:rPr>
          <w:rFonts w:ascii="Times New Roman" w:eastAsia="Times New Roman" w:hAnsi="Times New Roman" w:cs="Times New Roman"/>
          <w:sz w:val="24"/>
          <w:szCs w:val="24"/>
        </w:rPr>
        <w:t>Izvješće o realizaciji financiranog pro</w:t>
      </w:r>
      <w:r w:rsidR="00E22DB3">
        <w:rPr>
          <w:rFonts w:ascii="Times New Roman" w:eastAsia="Times New Roman" w:hAnsi="Times New Roman" w:cs="Times New Roman"/>
          <w:sz w:val="24"/>
          <w:szCs w:val="24"/>
        </w:rPr>
        <w:t>jekta</w:t>
      </w:r>
      <w:r w:rsidRPr="00930004">
        <w:rPr>
          <w:rFonts w:ascii="Times New Roman" w:eastAsia="Times New Roman" w:hAnsi="Times New Roman" w:cs="Times New Roman"/>
          <w:sz w:val="24"/>
          <w:szCs w:val="24"/>
        </w:rPr>
        <w:t xml:space="preserve"> izrađuje se i dostavlja isključivo elektroničkim putem </w:t>
      </w:r>
      <w:r>
        <w:rPr>
          <w:rFonts w:ascii="Times New Roman" w:eastAsia="Times New Roman" w:hAnsi="Times New Roman" w:cs="Times New Roman"/>
          <w:sz w:val="24"/>
          <w:szCs w:val="24"/>
        </w:rPr>
        <w:t xml:space="preserve">na email </w:t>
      </w:r>
      <w:r w:rsidRPr="000A55C7">
        <w:rPr>
          <w:rFonts w:ascii="Times New Roman" w:eastAsia="Times New Roman" w:hAnsi="Times New Roman" w:cs="Times New Roman"/>
          <w:i/>
          <w:iCs/>
          <w:sz w:val="24"/>
          <w:szCs w:val="24"/>
        </w:rPr>
        <w:t>npoo@aem.hr</w:t>
      </w:r>
      <w:r>
        <w:rPr>
          <w:rFonts w:ascii="Times New Roman" w:eastAsia="Times New Roman" w:hAnsi="Times New Roman" w:cs="Times New Roman"/>
          <w:sz w:val="24"/>
          <w:szCs w:val="24"/>
        </w:rPr>
        <w:t xml:space="preserve"> </w:t>
      </w:r>
      <w:r w:rsidRPr="00930004">
        <w:rPr>
          <w:rFonts w:ascii="Times New Roman" w:eastAsia="Times New Roman" w:hAnsi="Times New Roman" w:cs="Times New Roman"/>
          <w:sz w:val="24"/>
          <w:szCs w:val="24"/>
        </w:rPr>
        <w:t>uz koji korisnik mora priložiti kompletnu financijsku dokumentaciju kojom se pravda trošenje odobrenih sredstava (potpisane ugovore, račune, provedene transakcije i drugo). Korisnik je dužan vratiti isplaćena sredstva u državni proračun ako: 1. ne izvrši pro</w:t>
      </w:r>
      <w:r>
        <w:rPr>
          <w:rFonts w:ascii="Times New Roman" w:eastAsia="Times New Roman" w:hAnsi="Times New Roman" w:cs="Times New Roman"/>
          <w:sz w:val="24"/>
          <w:szCs w:val="24"/>
        </w:rPr>
        <w:t>jekt</w:t>
      </w:r>
      <w:r w:rsidRPr="00930004">
        <w:rPr>
          <w:rFonts w:ascii="Times New Roman" w:eastAsia="Times New Roman" w:hAnsi="Times New Roman" w:cs="Times New Roman"/>
          <w:sz w:val="24"/>
          <w:szCs w:val="24"/>
        </w:rPr>
        <w:t xml:space="preserve"> u roku, a nije mu odobrena odgoda realizacije na temelju dostavljenog obrazloženog zahtjeva 2. ne dostavi potpuno završno izvješće, elektroničkim putem prema propisanom obrascu s priloženom kompletnom financijskom dokumentacijom te opisom provedenih aktivnosti</w:t>
      </w:r>
      <w:r>
        <w:rPr>
          <w:rFonts w:ascii="Times New Roman" w:eastAsia="Times New Roman" w:hAnsi="Times New Roman" w:cs="Times New Roman"/>
          <w:sz w:val="24"/>
          <w:szCs w:val="24"/>
        </w:rPr>
        <w:t>.</w:t>
      </w:r>
    </w:p>
    <w:p w14:paraId="726D1335" w14:textId="47EBF134" w:rsidR="00F67407" w:rsidRDefault="00F67407" w:rsidP="0086622E">
      <w:pPr>
        <w:jc w:val="both"/>
        <w:rPr>
          <w:rFonts w:ascii="Times New Roman" w:eastAsia="Times New Roman" w:hAnsi="Times New Roman" w:cs="Times New Roman"/>
          <w:sz w:val="24"/>
          <w:szCs w:val="24"/>
        </w:rPr>
      </w:pPr>
    </w:p>
    <w:p w14:paraId="15CC790D" w14:textId="16D551F6" w:rsidR="00F67407" w:rsidRDefault="00F67407" w:rsidP="00B4075C">
      <w:pPr>
        <w:pStyle w:val="Heading2"/>
      </w:pPr>
      <w:bookmarkStart w:id="147" w:name="_Toc123101543"/>
      <w:r>
        <w:t>Prigovori</w:t>
      </w:r>
      <w:bookmarkEnd w:id="147"/>
    </w:p>
    <w:p w14:paraId="0F528F8B" w14:textId="77777777" w:rsidR="00F67407" w:rsidRDefault="00F67407" w:rsidP="00F67407">
      <w:pPr>
        <w:jc w:val="both"/>
        <w:rPr>
          <w:rFonts w:ascii="Times New Roman" w:eastAsia="Times New Roman" w:hAnsi="Times New Roman" w:cs="Times New Roman"/>
          <w:sz w:val="24"/>
          <w:szCs w:val="24"/>
        </w:rPr>
      </w:pPr>
    </w:p>
    <w:p w14:paraId="5EA1B3A1" w14:textId="509F6E2D" w:rsidR="00F67407" w:rsidRPr="00F67407" w:rsidRDefault="00B32208" w:rsidP="00F67407">
      <w:pPr>
        <w:jc w:val="both"/>
        <w:rPr>
          <w:rFonts w:ascii="Times New Roman" w:eastAsia="Times New Roman" w:hAnsi="Times New Roman" w:cs="Times New Roman"/>
          <w:sz w:val="24"/>
          <w:szCs w:val="24"/>
        </w:rPr>
      </w:pPr>
      <w:r w:rsidRPr="00B32208">
        <w:rPr>
          <w:rFonts w:ascii="Times New Roman" w:eastAsia="Times New Roman" w:hAnsi="Times New Roman" w:cs="Times New Roman"/>
          <w:sz w:val="24"/>
          <w:szCs w:val="24"/>
        </w:rPr>
        <w:t>Rok za podnošenje prigovora je 8 dana od objave rezultata na mrežnim stranicama Agencije za elektroničke medije</w:t>
      </w:r>
      <w:r w:rsidR="00F67407">
        <w:rPr>
          <w:rFonts w:ascii="Times New Roman" w:eastAsia="Times New Roman" w:hAnsi="Times New Roman" w:cs="Times New Roman"/>
          <w:sz w:val="24"/>
          <w:szCs w:val="24"/>
        </w:rPr>
        <w:t xml:space="preserve">. </w:t>
      </w:r>
      <w:r w:rsidR="0086622E">
        <w:rPr>
          <w:rFonts w:ascii="Times New Roman" w:eastAsia="Times New Roman" w:hAnsi="Times New Roman" w:cs="Times New Roman"/>
          <w:sz w:val="24"/>
          <w:szCs w:val="24"/>
        </w:rPr>
        <w:t xml:space="preserve"> </w:t>
      </w:r>
      <w:r w:rsidR="00F67407" w:rsidRPr="00F67407">
        <w:rPr>
          <w:rFonts w:ascii="Times New Roman" w:eastAsia="Times New Roman" w:hAnsi="Times New Roman" w:cs="Times New Roman"/>
          <w:sz w:val="24"/>
          <w:szCs w:val="24"/>
        </w:rPr>
        <w:t xml:space="preserve">Prigovor se može uputiti isključivo na postupak procjene, ne i rezultate tog postupka. Teret dokazivanja nepravilnog postupanja je na Prijavitelju. Odluku o prigovoru donosi </w:t>
      </w:r>
      <w:r w:rsidR="00F67407">
        <w:rPr>
          <w:rFonts w:ascii="Times New Roman" w:eastAsia="Times New Roman" w:hAnsi="Times New Roman" w:cs="Times New Roman"/>
          <w:sz w:val="24"/>
          <w:szCs w:val="24"/>
        </w:rPr>
        <w:t>Ravnatelj</w:t>
      </w:r>
      <w:r w:rsidR="00F67407" w:rsidRPr="00F67407">
        <w:rPr>
          <w:rFonts w:ascii="Times New Roman" w:eastAsia="Times New Roman" w:hAnsi="Times New Roman" w:cs="Times New Roman"/>
          <w:sz w:val="24"/>
          <w:szCs w:val="24"/>
        </w:rPr>
        <w:t xml:space="preserve"> (ili druga osoba koju ovlasti, na temelju prethodnog mišljenja Povjerenstva za rješavanje prigovora).</w:t>
      </w:r>
    </w:p>
    <w:p w14:paraId="7C751841" w14:textId="781F10B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 xml:space="preserve">Prigovori se podnose elektroničkim putem na adresu: </w:t>
      </w:r>
      <w:r>
        <w:rPr>
          <w:rFonts w:ascii="Times New Roman" w:eastAsia="Times New Roman" w:hAnsi="Times New Roman" w:cs="Times New Roman"/>
          <w:sz w:val="24"/>
          <w:szCs w:val="24"/>
        </w:rPr>
        <w:t>npoo@aem.hr.</w:t>
      </w:r>
    </w:p>
    <w:p w14:paraId="33305D9D" w14:textId="77777777" w:rsidR="00F67407" w:rsidRPr="00F67407" w:rsidRDefault="00F67407" w:rsidP="00F67407">
      <w:pPr>
        <w:jc w:val="both"/>
        <w:rPr>
          <w:rFonts w:ascii="Times New Roman" w:eastAsia="Times New Roman" w:hAnsi="Times New Roman" w:cs="Times New Roman"/>
          <w:sz w:val="24"/>
          <w:szCs w:val="24"/>
        </w:rPr>
      </w:pPr>
    </w:p>
    <w:p w14:paraId="61842E5E" w14:textId="7777777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Prigovori dostavljeni na drugi način, kao i oni dostavljeni izvan roka, podneseni od neovlaštene osobe (osobe koja nije Prijavitelj ili nije ovlaštena od strane Prijavitelja) ne smatraju se valjanima i ne uzimaju se u razmatranje, o čemu se pisanim putem obavještava Prijavitelj.</w:t>
      </w:r>
    </w:p>
    <w:p w14:paraId="7AA54F63" w14:textId="23FE6632" w:rsidR="00D61859"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Prigovor ne odgađa izvršenje Odluke o odabiru projekata i daljnju provedbu natječajnog postupka.</w:t>
      </w:r>
    </w:p>
    <w:p w14:paraId="4179A10F" w14:textId="77777777" w:rsidR="00930004" w:rsidRPr="00C264D7" w:rsidRDefault="00930004" w:rsidP="0084644D">
      <w:pPr>
        <w:spacing w:after="0"/>
        <w:jc w:val="both"/>
        <w:rPr>
          <w:rFonts w:ascii="Times New Roman" w:eastAsia="Times New Roman" w:hAnsi="Times New Roman" w:cs="Times New Roman"/>
          <w:sz w:val="24"/>
          <w:szCs w:val="24"/>
        </w:rPr>
      </w:pPr>
    </w:p>
    <w:p w14:paraId="5190DBAC" w14:textId="77777777" w:rsidR="0084644D" w:rsidRPr="00C264D7" w:rsidRDefault="0084644D" w:rsidP="0084644D">
      <w:pPr>
        <w:pStyle w:val="NoSpacing"/>
        <w:spacing w:line="276" w:lineRule="auto"/>
        <w:jc w:val="both"/>
        <w:rPr>
          <w:rFonts w:ascii="Times New Roman" w:hAnsi="Times New Roman" w:cs="Times New Roman"/>
          <w:sz w:val="24"/>
          <w:szCs w:val="24"/>
        </w:rPr>
      </w:pPr>
      <w:bookmarkStart w:id="148" w:name="_Toc97916971"/>
      <w:bookmarkStart w:id="149" w:name="_Toc98178411"/>
    </w:p>
    <w:p w14:paraId="3D4824D5" w14:textId="77777777" w:rsidR="0084644D" w:rsidRPr="00C264D7" w:rsidRDefault="0084644D" w:rsidP="00B4075C">
      <w:pPr>
        <w:pStyle w:val="Heading2"/>
      </w:pPr>
      <w:bookmarkStart w:id="150" w:name="_Toc123101544"/>
      <w:r w:rsidRPr="00C264D7">
        <w:t>Povlačenje projektnog prijedloga</w:t>
      </w:r>
      <w:bookmarkEnd w:id="148"/>
      <w:bookmarkEnd w:id="149"/>
      <w:bookmarkEnd w:id="150"/>
    </w:p>
    <w:p w14:paraId="13B9E6EF" w14:textId="77777777" w:rsidR="0084644D" w:rsidRPr="00C264D7" w:rsidRDefault="0084644D" w:rsidP="0084644D">
      <w:pPr>
        <w:spacing w:after="0"/>
        <w:jc w:val="both"/>
        <w:rPr>
          <w:rFonts w:ascii="Times New Roman" w:eastAsia="Times New Roman" w:hAnsi="Times New Roman" w:cs="Times New Roman"/>
          <w:sz w:val="24"/>
          <w:szCs w:val="24"/>
        </w:rPr>
      </w:pPr>
    </w:p>
    <w:p w14:paraId="5DDD1359" w14:textId="77777777" w:rsidR="0084644D" w:rsidRPr="00C264D7" w:rsidRDefault="0084644D"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Do trenutka </w:t>
      </w:r>
      <w:r w:rsidRPr="00C264D7">
        <w:rPr>
          <w:rFonts w:ascii="Times New Roman" w:hAnsi="Times New Roman" w:cs="Times New Roman"/>
          <w:sz w:val="24"/>
          <w:szCs w:val="24"/>
        </w:rPr>
        <w:t>donošenja Odluke o financiranju</w:t>
      </w:r>
      <w:r w:rsidRPr="00C264D7">
        <w:rPr>
          <w:rFonts w:ascii="Times New Roman" w:eastAsia="Times New Roman" w:hAnsi="Times New Roman" w:cs="Times New Roman"/>
          <w:sz w:val="24"/>
          <w:szCs w:val="24"/>
        </w:rPr>
        <w:t>, prijavitelj putem pisane obavijest nadležnom tijelu može povući projektni prijedlog iz postupka dodjele.</w:t>
      </w:r>
    </w:p>
    <w:p w14:paraId="053C23D6" w14:textId="08D60C8A" w:rsidR="0084644D" w:rsidRDefault="0084644D" w:rsidP="0084644D">
      <w:pPr>
        <w:spacing w:after="0"/>
        <w:jc w:val="both"/>
        <w:rPr>
          <w:rFonts w:ascii="Times New Roman" w:eastAsia="Times New Roman" w:hAnsi="Times New Roman" w:cs="Times New Roman"/>
          <w:sz w:val="24"/>
          <w:szCs w:val="24"/>
        </w:rPr>
      </w:pPr>
    </w:p>
    <w:p w14:paraId="45FB3B64" w14:textId="7E6E09E6" w:rsidR="00A52D4C" w:rsidRPr="00C264D7" w:rsidRDefault="00A52D4C" w:rsidP="00B4075C">
      <w:pPr>
        <w:pStyle w:val="Heading2"/>
      </w:pPr>
      <w:bookmarkStart w:id="151" w:name="_Toc123101545"/>
      <w:r>
        <w:lastRenderedPageBreak/>
        <w:t>Vremenski okvir</w:t>
      </w:r>
      <w:bookmarkEnd w:id="151"/>
    </w:p>
    <w:p w14:paraId="5222344F" w14:textId="77777777" w:rsidR="00A52D4C" w:rsidRPr="00C264D7" w:rsidRDefault="00A52D4C" w:rsidP="00A52D4C">
      <w:pPr>
        <w:widowControl w:val="0"/>
        <w:autoSpaceDE w:val="0"/>
        <w:autoSpaceDN w:val="0"/>
        <w:adjustRightInd w:val="0"/>
        <w:spacing w:after="0"/>
        <w:jc w:val="both"/>
        <w:rPr>
          <w:rFonts w:ascii="Times New Roman" w:hAnsi="Times New Roman" w:cs="Times New Roman"/>
          <w:sz w:val="24"/>
          <w:szCs w:val="24"/>
        </w:rPr>
      </w:pPr>
    </w:p>
    <w:p w14:paraId="25FF893D" w14:textId="77777777" w:rsidR="00A52D4C" w:rsidRPr="00C264D7" w:rsidRDefault="00A52D4C" w:rsidP="00A52D4C">
      <w:pPr>
        <w:pStyle w:val="Caption"/>
        <w:keepNext/>
        <w:spacing w:after="0"/>
        <w:rPr>
          <w:rFonts w:ascii="Times New Roman" w:hAnsi="Times New Roman" w:cs="Times New Roman"/>
          <w:color w:val="auto"/>
          <w:sz w:val="20"/>
          <w:szCs w:val="20"/>
        </w:rPr>
      </w:pPr>
      <w:bookmarkStart w:id="152" w:name="_Hlk98431883"/>
      <w:r w:rsidRPr="00C264D7">
        <w:rPr>
          <w:rFonts w:ascii="Times New Roman" w:hAnsi="Times New Roman" w:cs="Times New Roman"/>
          <w:color w:val="auto"/>
          <w:sz w:val="20"/>
          <w:szCs w:val="20"/>
        </w:rPr>
        <w:t xml:space="preserve">Tablica </w:t>
      </w:r>
      <w:r w:rsidRPr="00C264D7">
        <w:rPr>
          <w:rFonts w:ascii="Times New Roman" w:hAnsi="Times New Roman" w:cs="Times New Roman"/>
          <w:noProof/>
          <w:color w:val="auto"/>
          <w:sz w:val="20"/>
          <w:szCs w:val="20"/>
        </w:rPr>
        <w:t>5</w:t>
      </w:r>
      <w:r w:rsidRPr="00C264D7">
        <w:rPr>
          <w:rFonts w:ascii="Times New Roman" w:hAnsi="Times New Roman" w:cs="Times New Roman"/>
          <w:color w:val="auto"/>
          <w:sz w:val="20"/>
          <w:szCs w:val="20"/>
        </w:rPr>
        <w:t>. Važni indikativni vremenski rokovi vezani uz Poziv</w:t>
      </w:r>
    </w:p>
    <w:tbl>
      <w:tblPr>
        <w:tblStyle w:val="TableGrid"/>
        <w:tblW w:w="5000" w:type="pct"/>
        <w:tblLook w:val="04A0" w:firstRow="1" w:lastRow="0" w:firstColumn="1" w:lastColumn="0" w:noHBand="0" w:noVBand="1"/>
      </w:tblPr>
      <w:tblGrid>
        <w:gridCol w:w="3130"/>
        <w:gridCol w:w="5922"/>
      </w:tblGrid>
      <w:tr w:rsidR="00A52D4C" w:rsidRPr="00C264D7" w14:paraId="64B63029" w14:textId="77777777" w:rsidTr="00A52D4C">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0616C0BD" w14:textId="21CBD71E"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FAZE</w:t>
            </w:r>
          </w:p>
        </w:tc>
        <w:tc>
          <w:tcPr>
            <w:tcW w:w="3271"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31ECCE61" w14:textId="663BAF6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DATUM ILI RAZDOBLJE</w:t>
            </w:r>
          </w:p>
        </w:tc>
      </w:tr>
      <w:tr w:rsidR="00A52D4C" w:rsidRPr="00C264D7" w14:paraId="5E3AC3D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740AFD1"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Objava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67A5C9C7" w14:textId="77777777" w:rsidR="00A52D4C" w:rsidRPr="00483344"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prosinca 2022.</w:t>
            </w:r>
          </w:p>
        </w:tc>
      </w:tr>
      <w:tr w:rsidR="00A52D4C" w:rsidRPr="00C264D7" w14:paraId="574193F4"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F78D6B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 prijave projektnih prijedloga </w:t>
            </w:r>
          </w:p>
        </w:tc>
        <w:tc>
          <w:tcPr>
            <w:tcW w:w="3271" w:type="pct"/>
            <w:tcBorders>
              <w:top w:val="single" w:sz="8" w:space="0" w:color="auto"/>
              <w:left w:val="single" w:sz="8" w:space="0" w:color="auto"/>
              <w:bottom w:val="single" w:sz="8" w:space="0" w:color="auto"/>
              <w:right w:val="single" w:sz="8" w:space="0" w:color="auto"/>
            </w:tcBorders>
            <w:vAlign w:val="center"/>
          </w:tcPr>
          <w:p w14:paraId="29D1233D" w14:textId="5DF844CA" w:rsidR="00A52D4C" w:rsidRPr="00483344" w:rsidRDefault="00A52D4C" w:rsidP="00062419">
            <w:pPr>
              <w:spacing w:after="0"/>
              <w:jc w:val="center"/>
              <w:rPr>
                <w:rFonts w:ascii="Times New Roman" w:eastAsia="Times New Roman" w:hAnsi="Times New Roman" w:cs="Times New Roman"/>
                <w:sz w:val="24"/>
                <w:szCs w:val="24"/>
              </w:rPr>
            </w:pPr>
            <w:r w:rsidRPr="00483344">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1.veljače 2023. u 12,00 sati</w:t>
            </w:r>
            <w:r w:rsidRPr="00483344">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3</w:t>
            </w:r>
            <w:r w:rsidR="005B05CE">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w:t>
            </w:r>
            <w:r w:rsidRPr="00483344">
              <w:rPr>
                <w:rFonts w:ascii="Times New Roman" w:eastAsia="Times New Roman" w:hAnsi="Times New Roman" w:cs="Times New Roman"/>
                <w:sz w:val="24"/>
                <w:szCs w:val="24"/>
              </w:rPr>
              <w:t>2023. godine</w:t>
            </w:r>
            <w:r>
              <w:rPr>
                <w:rFonts w:ascii="Times New Roman" w:eastAsia="Times New Roman" w:hAnsi="Times New Roman" w:cs="Times New Roman"/>
                <w:sz w:val="24"/>
                <w:szCs w:val="24"/>
              </w:rPr>
              <w:t xml:space="preserve"> u 16.30 sati</w:t>
            </w:r>
          </w:p>
        </w:tc>
      </w:tr>
      <w:bookmarkEnd w:id="152"/>
      <w:tr w:rsidR="00A52D4C" w:rsidRPr="00C264D7" w14:paraId="01B9120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9D5EBB5"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Razdoblje slanja upita </w:t>
            </w:r>
            <w:r w:rsidRPr="00C264D7">
              <w:rPr>
                <w:rFonts w:ascii="Times New Roman" w:eastAsia="Times New Roman" w:hAnsi="Times New Roman" w:cs="Times New Roman"/>
                <w:b/>
                <w:bCs/>
                <w:sz w:val="24"/>
                <w:szCs w:val="24"/>
              </w:rPr>
              <w:t xml:space="preserve"> </w:t>
            </w:r>
          </w:p>
        </w:tc>
        <w:tc>
          <w:tcPr>
            <w:tcW w:w="3271" w:type="pct"/>
            <w:tcBorders>
              <w:top w:val="single" w:sz="8" w:space="0" w:color="auto"/>
              <w:left w:val="single" w:sz="8" w:space="0" w:color="auto"/>
              <w:bottom w:val="single" w:sz="8" w:space="0" w:color="auto"/>
              <w:right w:val="single" w:sz="8" w:space="0" w:color="auto"/>
            </w:tcBorders>
            <w:vAlign w:val="center"/>
          </w:tcPr>
          <w:p w14:paraId="6EC04017" w14:textId="2224691F"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1. siječnja 2023. godine do </w:t>
            </w:r>
            <w:r w:rsidR="005B05C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2023. godine</w:t>
            </w:r>
            <w:r w:rsidRPr="00861340">
              <w:rPr>
                <w:rFonts w:ascii="Times New Roman" w:eastAsia="Times New Roman" w:hAnsi="Times New Roman" w:cs="Times New Roman"/>
                <w:sz w:val="24"/>
                <w:szCs w:val="24"/>
              </w:rPr>
              <w:t xml:space="preserve"> Pitanja vezana uz Javni poziv postavljaju se isključivo elektroničkim putem slanjem upita na adresu</w:t>
            </w:r>
            <w:r>
              <w:rPr>
                <w:rFonts w:ascii="Times New Roman" w:eastAsia="Times New Roman" w:hAnsi="Times New Roman" w:cs="Times New Roman"/>
                <w:sz w:val="24"/>
                <w:szCs w:val="24"/>
              </w:rPr>
              <w:t xml:space="preserve"> npoo@aem.hr</w:t>
            </w:r>
          </w:p>
          <w:p w14:paraId="60679B2E" w14:textId="77777777" w:rsidR="00A52D4C" w:rsidRPr="00C264D7" w:rsidRDefault="00A52D4C" w:rsidP="00062419">
            <w:pPr>
              <w:spacing w:after="0"/>
              <w:jc w:val="center"/>
              <w:rPr>
                <w:rFonts w:ascii="Times New Roman" w:eastAsia="Times New Roman" w:hAnsi="Times New Roman" w:cs="Times New Roman"/>
                <w:sz w:val="24"/>
                <w:szCs w:val="24"/>
              </w:rPr>
            </w:pPr>
          </w:p>
        </w:tc>
      </w:tr>
      <w:tr w:rsidR="00A52D4C" w:rsidRPr="00C264D7" w14:paraId="7E7A8A8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3F62423"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upućivanje odgovora na upit vezan uz Javni poziv</w:t>
            </w:r>
          </w:p>
        </w:tc>
        <w:tc>
          <w:tcPr>
            <w:tcW w:w="3271" w:type="pct"/>
            <w:tcBorders>
              <w:top w:val="single" w:sz="8" w:space="0" w:color="auto"/>
              <w:left w:val="single" w:sz="8" w:space="0" w:color="auto"/>
              <w:bottom w:val="single" w:sz="8" w:space="0" w:color="auto"/>
              <w:right w:val="single" w:sz="8" w:space="0" w:color="auto"/>
            </w:tcBorders>
            <w:vAlign w:val="center"/>
          </w:tcPr>
          <w:p w14:paraId="04D51B07"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od primitka upita</w:t>
            </w:r>
          </w:p>
        </w:tc>
      </w:tr>
      <w:tr w:rsidR="00A52D4C" w:rsidRPr="00C264D7" w14:paraId="658FE24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E210C40"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Vrednovanje prijava</w:t>
            </w:r>
          </w:p>
        </w:tc>
        <w:tc>
          <w:tcPr>
            <w:tcW w:w="3271" w:type="pct"/>
            <w:tcBorders>
              <w:top w:val="single" w:sz="8" w:space="0" w:color="auto"/>
              <w:left w:val="single" w:sz="8" w:space="0" w:color="auto"/>
              <w:bottom w:val="single" w:sz="8" w:space="0" w:color="auto"/>
              <w:right w:val="single" w:sz="8" w:space="0" w:color="auto"/>
            </w:tcBorders>
            <w:vAlign w:val="center"/>
          </w:tcPr>
          <w:p w14:paraId="14DFB783" w14:textId="0CEED2D3" w:rsidR="00A52D4C" w:rsidRPr="00836698" w:rsidRDefault="00A52D4C" w:rsidP="00062419">
            <w:pPr>
              <w:pStyle w:val="ListParagraph"/>
              <w:numPr>
                <w:ilvl w:val="0"/>
                <w:numId w:val="45"/>
              </w:num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05CE">
              <w:rPr>
                <w:rFonts w:ascii="Times New Roman" w:eastAsia="Times New Roman" w:hAnsi="Times New Roman" w:cs="Times New Roman"/>
                <w:sz w:val="24"/>
                <w:szCs w:val="24"/>
              </w:rPr>
              <w:t>31. svibnja</w:t>
            </w:r>
            <w:r w:rsidRPr="00836698">
              <w:rPr>
                <w:rFonts w:ascii="Times New Roman" w:eastAsia="Times New Roman" w:hAnsi="Times New Roman" w:cs="Times New Roman"/>
                <w:sz w:val="24"/>
                <w:szCs w:val="24"/>
              </w:rPr>
              <w:t xml:space="preserve"> 2023. godine</w:t>
            </w:r>
          </w:p>
        </w:tc>
      </w:tr>
      <w:tr w:rsidR="00A52D4C" w:rsidRPr="00C264D7" w14:paraId="17FCB53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BE86E6C"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Odluka</w:t>
            </w:r>
          </w:p>
        </w:tc>
        <w:tc>
          <w:tcPr>
            <w:tcW w:w="3271" w:type="pct"/>
            <w:tcBorders>
              <w:top w:val="single" w:sz="8" w:space="0" w:color="auto"/>
              <w:left w:val="single" w:sz="8" w:space="0" w:color="auto"/>
              <w:bottom w:val="single" w:sz="8" w:space="0" w:color="auto"/>
              <w:right w:val="single" w:sz="8" w:space="0" w:color="auto"/>
            </w:tcBorders>
            <w:vAlign w:val="center"/>
          </w:tcPr>
          <w:p w14:paraId="7EE0FAA6" w14:textId="67EF77A4" w:rsidR="00A52D4C" w:rsidRDefault="005B05CE"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5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lipnja</w:t>
            </w:r>
            <w:r w:rsidR="00A52D4C">
              <w:rPr>
                <w:rFonts w:ascii="Times New Roman" w:eastAsia="Times New Roman" w:hAnsi="Times New Roman" w:cs="Times New Roman"/>
                <w:sz w:val="24"/>
                <w:szCs w:val="24"/>
              </w:rPr>
              <w:t xml:space="preserve"> 2023. godine</w:t>
            </w:r>
          </w:p>
        </w:tc>
      </w:tr>
      <w:tr w:rsidR="00A52D4C" w:rsidRPr="00C264D7" w14:paraId="57B9F95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4C07251"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dostavu prigovora na rezultate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75EE72E0"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po objavi rezultata na mrežnim stranicama</w:t>
            </w:r>
            <w:r>
              <w:rPr>
                <w:rFonts w:ascii="Times New Roman" w:eastAsia="Times New Roman" w:hAnsi="Times New Roman" w:cs="Times New Roman"/>
                <w:sz w:val="24"/>
                <w:szCs w:val="24"/>
              </w:rPr>
              <w:t xml:space="preserve"> Agencije www.aem.hr</w:t>
            </w:r>
          </w:p>
        </w:tc>
      </w:tr>
      <w:tr w:rsidR="00A52D4C" w:rsidRPr="00C264D7" w14:paraId="2FABC94D"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149EF265"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otpremu ugovora u osobni korisnički pretinac odgovorne osobe</w:t>
            </w:r>
          </w:p>
        </w:tc>
        <w:tc>
          <w:tcPr>
            <w:tcW w:w="3271" w:type="pct"/>
            <w:tcBorders>
              <w:top w:val="single" w:sz="8" w:space="0" w:color="auto"/>
              <w:left w:val="single" w:sz="8" w:space="0" w:color="auto"/>
              <w:bottom w:val="single" w:sz="8" w:space="0" w:color="auto"/>
              <w:right w:val="single" w:sz="8" w:space="0" w:color="auto"/>
            </w:tcBorders>
            <w:vAlign w:val="center"/>
          </w:tcPr>
          <w:p w14:paraId="30C5CF3B"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15 dana od objave odluke na mrežnim stranicama</w:t>
            </w:r>
            <w:r>
              <w:rPr>
                <w:rFonts w:ascii="Times New Roman" w:eastAsia="Times New Roman" w:hAnsi="Times New Roman" w:cs="Times New Roman"/>
                <w:sz w:val="24"/>
                <w:szCs w:val="24"/>
              </w:rPr>
              <w:t xml:space="preserve"> Agencije www.aem.hr</w:t>
            </w:r>
          </w:p>
        </w:tc>
      </w:tr>
      <w:tr w:rsidR="00A52D4C" w:rsidRPr="00C264D7" w14:paraId="5940980C"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6C5651A8" w14:textId="3CD2B976"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potpisanih ugovora</w:t>
            </w:r>
            <w:r w:rsidR="008856AE">
              <w:rPr>
                <w:rFonts w:ascii="Times New Roman" w:eastAsia="Times New Roman" w:hAnsi="Times New Roman" w:cs="Times New Roman"/>
                <w:b/>
                <w:bCs/>
                <w:sz w:val="24"/>
                <w:szCs w:val="24"/>
              </w:rPr>
              <w:t xml:space="preserve"> Agenciji za elektroničke medije</w:t>
            </w:r>
          </w:p>
        </w:tc>
        <w:tc>
          <w:tcPr>
            <w:tcW w:w="3271" w:type="pct"/>
            <w:tcBorders>
              <w:top w:val="single" w:sz="8" w:space="0" w:color="auto"/>
              <w:left w:val="single" w:sz="8" w:space="0" w:color="auto"/>
              <w:bottom w:val="single" w:sz="8" w:space="0" w:color="auto"/>
              <w:right w:val="single" w:sz="8" w:space="0" w:color="auto"/>
            </w:tcBorders>
            <w:vAlign w:val="center"/>
          </w:tcPr>
          <w:p w14:paraId="46878D32" w14:textId="1920357A" w:rsidR="00A52D4C" w:rsidRDefault="008856AE"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52D4C" w:rsidRPr="00FE2385">
              <w:rPr>
                <w:rFonts w:ascii="Times New Roman" w:eastAsia="Times New Roman" w:hAnsi="Times New Roman" w:cs="Times New Roman"/>
                <w:sz w:val="24"/>
                <w:szCs w:val="24"/>
              </w:rPr>
              <w:t xml:space="preserve"> dana od </w:t>
            </w:r>
            <w:r>
              <w:rPr>
                <w:rFonts w:ascii="Times New Roman" w:eastAsia="Times New Roman" w:hAnsi="Times New Roman" w:cs="Times New Roman"/>
                <w:sz w:val="24"/>
                <w:szCs w:val="24"/>
              </w:rPr>
              <w:t xml:space="preserve">dana </w:t>
            </w:r>
            <w:r w:rsidR="00A52D4C" w:rsidRPr="00FE2385">
              <w:rPr>
                <w:rFonts w:ascii="Times New Roman" w:eastAsia="Times New Roman" w:hAnsi="Times New Roman" w:cs="Times New Roman"/>
                <w:sz w:val="24"/>
                <w:szCs w:val="24"/>
              </w:rPr>
              <w:t>dostave ugovora u osobni korisnički pretinac odgovorne osobe</w:t>
            </w:r>
          </w:p>
        </w:tc>
      </w:tr>
      <w:tr w:rsidR="00A52D4C" w:rsidRPr="00C264D7" w14:paraId="20112C3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1E15D8E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realizaciju financiranog projekta</w:t>
            </w:r>
          </w:p>
        </w:tc>
        <w:tc>
          <w:tcPr>
            <w:tcW w:w="3271" w:type="pct"/>
            <w:tcBorders>
              <w:top w:val="single" w:sz="8" w:space="0" w:color="auto"/>
              <w:left w:val="single" w:sz="8" w:space="0" w:color="auto"/>
              <w:bottom w:val="single" w:sz="8" w:space="0" w:color="auto"/>
              <w:right w:val="single" w:sz="8" w:space="0" w:color="auto"/>
            </w:tcBorders>
          </w:tcPr>
          <w:p w14:paraId="472E0562" w14:textId="68CDBCCC" w:rsidR="00A52D4C" w:rsidRPr="00FE2385"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Minimalno 12 mjeseci od datuma potpisivanja ugovora a najviše 3</w:t>
            </w:r>
            <w:r w:rsidR="005B05CE">
              <w:rPr>
                <w:rFonts w:ascii="Times New Roman" w:eastAsia="Times New Roman" w:hAnsi="Times New Roman" w:cs="Times New Roman"/>
                <w:sz w:val="24"/>
                <w:szCs w:val="24"/>
              </w:rPr>
              <w:t>0</w:t>
            </w:r>
            <w:r w:rsidRPr="00FE2385">
              <w:rPr>
                <w:rFonts w:ascii="Times New Roman" w:eastAsia="Times New Roman" w:hAnsi="Times New Roman" w:cs="Times New Roman"/>
                <w:sz w:val="24"/>
                <w:szCs w:val="24"/>
              </w:rPr>
              <w:t xml:space="preserve"> mjesec</w:t>
            </w:r>
            <w:r w:rsidR="005B05CE">
              <w:rPr>
                <w:rFonts w:ascii="Times New Roman" w:eastAsia="Times New Roman" w:hAnsi="Times New Roman" w:cs="Times New Roman"/>
                <w:sz w:val="24"/>
                <w:szCs w:val="24"/>
              </w:rPr>
              <w:t>i</w:t>
            </w:r>
            <w:r w:rsidRPr="00FE2385">
              <w:rPr>
                <w:rFonts w:ascii="Times New Roman" w:eastAsia="Times New Roman" w:hAnsi="Times New Roman" w:cs="Times New Roman"/>
                <w:sz w:val="24"/>
                <w:szCs w:val="24"/>
              </w:rPr>
              <w:t xml:space="preserve"> od datuma potpisivanja ugovora </w:t>
            </w:r>
            <w:r w:rsidR="005B05CE">
              <w:rPr>
                <w:rFonts w:ascii="Times New Roman" w:eastAsia="Times New Roman" w:hAnsi="Times New Roman" w:cs="Times New Roman"/>
                <w:sz w:val="24"/>
                <w:szCs w:val="24"/>
              </w:rPr>
              <w:t>odnosno ne dulje od 31.12.2025.godine</w:t>
            </w:r>
          </w:p>
          <w:p w14:paraId="4B914BAE" w14:textId="77777777" w:rsidR="00A52D4C" w:rsidRPr="00FE2385" w:rsidRDefault="00A52D4C" w:rsidP="00062419">
            <w:pPr>
              <w:spacing w:after="0"/>
              <w:jc w:val="center"/>
              <w:rPr>
                <w:rFonts w:ascii="Times New Roman" w:eastAsia="Times New Roman" w:hAnsi="Times New Roman" w:cs="Times New Roman"/>
                <w:sz w:val="24"/>
                <w:szCs w:val="24"/>
              </w:rPr>
            </w:pPr>
          </w:p>
        </w:tc>
      </w:tr>
      <w:tr w:rsidR="00A52D4C" w:rsidRPr="00C264D7" w14:paraId="04742F0E"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4DD98023"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privremenog izvješća</w:t>
            </w:r>
          </w:p>
        </w:tc>
        <w:tc>
          <w:tcPr>
            <w:tcW w:w="3271" w:type="pct"/>
            <w:tcBorders>
              <w:top w:val="single" w:sz="8" w:space="0" w:color="auto"/>
              <w:left w:val="single" w:sz="8" w:space="0" w:color="auto"/>
              <w:bottom w:val="single" w:sz="8" w:space="0" w:color="auto"/>
              <w:right w:val="single" w:sz="8" w:space="0" w:color="auto"/>
            </w:tcBorders>
          </w:tcPr>
          <w:p w14:paraId="2C158FDD" w14:textId="7777777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10.dana u 12.mjesecu projekta ukoliko projekt traje minimalnih 12 mjeseci</w:t>
            </w:r>
          </w:p>
          <w:p w14:paraId="523CE042" w14:textId="77777777" w:rsidR="00A52D4C" w:rsidRPr="00FE2385"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dana posljednjeg mjeseca prijavljenog trajanja projekta ukoliko projekt traje više od 12 mjeseci</w:t>
            </w:r>
          </w:p>
        </w:tc>
      </w:tr>
      <w:tr w:rsidR="00A52D4C" w:rsidRPr="00C264D7" w14:paraId="2A441C2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783DCED9" w14:textId="7162E0DF"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 xml:space="preserve">ok za dostavu </w:t>
            </w:r>
            <w:r w:rsidR="000771F1">
              <w:rPr>
                <w:rFonts w:ascii="Times New Roman" w:eastAsia="Times New Roman" w:hAnsi="Times New Roman" w:cs="Times New Roman"/>
                <w:b/>
                <w:bCs/>
                <w:sz w:val="24"/>
                <w:szCs w:val="24"/>
              </w:rPr>
              <w:t>Završnog</w:t>
            </w:r>
            <w:r w:rsidRPr="00FE2385">
              <w:rPr>
                <w:rFonts w:ascii="Times New Roman" w:eastAsia="Times New Roman" w:hAnsi="Times New Roman" w:cs="Times New Roman"/>
                <w:b/>
                <w:bCs/>
                <w:sz w:val="24"/>
                <w:szCs w:val="24"/>
              </w:rPr>
              <w:t xml:space="preserve"> izvješća</w:t>
            </w:r>
          </w:p>
        </w:tc>
        <w:tc>
          <w:tcPr>
            <w:tcW w:w="3271" w:type="pct"/>
            <w:tcBorders>
              <w:top w:val="single" w:sz="8" w:space="0" w:color="auto"/>
              <w:left w:val="single" w:sz="8" w:space="0" w:color="auto"/>
              <w:bottom w:val="single" w:sz="8" w:space="0" w:color="auto"/>
              <w:right w:val="single" w:sz="8" w:space="0" w:color="auto"/>
            </w:tcBorders>
          </w:tcPr>
          <w:p w14:paraId="763565D2" w14:textId="77777777" w:rsidR="00A52D4C" w:rsidRDefault="00A52D4C" w:rsidP="00062419">
            <w:pPr>
              <w:spacing w:after="0"/>
              <w:jc w:val="center"/>
              <w:rPr>
                <w:rFonts w:ascii="Times New Roman" w:eastAsia="Times New Roman" w:hAnsi="Times New Roman" w:cs="Times New Roman"/>
                <w:sz w:val="24"/>
                <w:szCs w:val="24"/>
              </w:rPr>
            </w:pPr>
          </w:p>
          <w:p w14:paraId="79902764"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30 dana po realizaciji financiranog</w:t>
            </w:r>
            <w:r>
              <w:rPr>
                <w:rFonts w:ascii="Times New Roman" w:eastAsia="Times New Roman" w:hAnsi="Times New Roman" w:cs="Times New Roman"/>
                <w:sz w:val="24"/>
                <w:szCs w:val="24"/>
              </w:rPr>
              <w:t xml:space="preserve"> projekta</w:t>
            </w:r>
          </w:p>
        </w:tc>
      </w:tr>
    </w:tbl>
    <w:p w14:paraId="11F871D0" w14:textId="77777777" w:rsidR="00A52D4C" w:rsidRPr="00C264D7" w:rsidRDefault="00A52D4C" w:rsidP="00A52D4C">
      <w:pPr>
        <w:spacing w:after="0"/>
      </w:pPr>
    </w:p>
    <w:p w14:paraId="16ABBC0A" w14:textId="77777777" w:rsidR="00A52D4C" w:rsidRPr="00C264D7" w:rsidRDefault="00A52D4C" w:rsidP="0084644D">
      <w:pPr>
        <w:spacing w:after="0"/>
        <w:jc w:val="both"/>
        <w:rPr>
          <w:rFonts w:ascii="Times New Roman" w:eastAsia="Times New Roman" w:hAnsi="Times New Roman" w:cs="Times New Roman"/>
          <w:sz w:val="24"/>
          <w:szCs w:val="24"/>
        </w:rPr>
      </w:pPr>
    </w:p>
    <w:p w14:paraId="6F378ECC" w14:textId="77777777" w:rsidR="0084644D" w:rsidRPr="00C264D7" w:rsidRDefault="0084644D" w:rsidP="0084644D">
      <w:pPr>
        <w:spacing w:after="0"/>
        <w:jc w:val="both"/>
        <w:rPr>
          <w:rFonts w:ascii="Times New Roman" w:eastAsia="Times New Roman" w:hAnsi="Times New Roman" w:cs="Times New Roman"/>
          <w:sz w:val="24"/>
          <w:szCs w:val="24"/>
        </w:rPr>
      </w:pPr>
    </w:p>
    <w:p w14:paraId="416E21F1" w14:textId="77777777" w:rsidR="0084644D" w:rsidRPr="004D5C2D" w:rsidRDefault="0084644D" w:rsidP="00B4075C">
      <w:pPr>
        <w:pStyle w:val="Heading1"/>
      </w:pPr>
      <w:bookmarkStart w:id="153" w:name="_Toc98071385"/>
      <w:bookmarkStart w:id="154" w:name="_Toc98071445"/>
      <w:bookmarkStart w:id="155" w:name="_ODREDBE_KOJE_SE"/>
      <w:bookmarkStart w:id="156" w:name="_Toc97916972"/>
      <w:bookmarkStart w:id="157" w:name="_Toc98178412"/>
      <w:bookmarkStart w:id="158" w:name="_Toc123101546"/>
      <w:bookmarkStart w:id="159" w:name="_Toc2260445"/>
      <w:bookmarkEnd w:id="153"/>
      <w:bookmarkEnd w:id="154"/>
      <w:bookmarkEnd w:id="155"/>
      <w:r w:rsidRPr="004D5C2D">
        <w:lastRenderedPageBreak/>
        <w:t>Provedba projekta</w:t>
      </w:r>
      <w:bookmarkEnd w:id="156"/>
      <w:bookmarkEnd w:id="157"/>
      <w:bookmarkEnd w:id="158"/>
    </w:p>
    <w:p w14:paraId="391901E1" w14:textId="77777777" w:rsidR="0084644D" w:rsidRPr="004D5C2D" w:rsidRDefault="0084644D" w:rsidP="0084644D">
      <w:pPr>
        <w:rPr>
          <w:lang w:val="hr"/>
        </w:rPr>
      </w:pPr>
    </w:p>
    <w:p w14:paraId="0F69DAB9" w14:textId="77777777" w:rsidR="0084644D" w:rsidRPr="004D5C2D" w:rsidRDefault="0084644D" w:rsidP="00B4075C">
      <w:pPr>
        <w:pStyle w:val="Heading2"/>
      </w:pPr>
      <w:bookmarkStart w:id="160" w:name="_Toc97916973"/>
      <w:bookmarkStart w:id="161" w:name="_Toc98178413"/>
      <w:bookmarkStart w:id="162" w:name="_Toc123101547"/>
      <w:bookmarkStart w:id="163" w:name="_Hlk97626939"/>
      <w:r w:rsidRPr="004D5C2D">
        <w:t xml:space="preserve">Razdoblje provedbe </w:t>
      </w:r>
      <w:bookmarkEnd w:id="159"/>
      <w:r w:rsidRPr="004D5C2D">
        <w:t>projekta</w:t>
      </w:r>
      <w:bookmarkEnd w:id="160"/>
      <w:bookmarkEnd w:id="161"/>
      <w:bookmarkEnd w:id="162"/>
    </w:p>
    <w:bookmarkEnd w:id="163"/>
    <w:p w14:paraId="6AF8B7B5"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62AC860D"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Pod razdobljem provedbe projekta podrazumijeva se datum početka i predviđenog završetka provedbe, a definira se u Ugovoru.</w:t>
      </w:r>
    </w:p>
    <w:p w14:paraId="0F9F7EC3" w14:textId="5E4A4A25" w:rsidR="0084644D" w:rsidRPr="004D5C2D" w:rsidRDefault="0084644D" w:rsidP="0084644D">
      <w:pPr>
        <w:pStyle w:val="NoSpacing"/>
        <w:spacing w:line="276" w:lineRule="auto"/>
        <w:jc w:val="both"/>
        <w:rPr>
          <w:rFonts w:ascii="Times New Roman" w:hAnsi="Times New Roman" w:cs="Times New Roman"/>
          <w:sz w:val="24"/>
          <w:szCs w:val="24"/>
        </w:rPr>
      </w:pPr>
      <w:r w:rsidRPr="002A6C31">
        <w:rPr>
          <w:rFonts w:ascii="Times New Roman" w:hAnsi="Times New Roman" w:cs="Times New Roman"/>
          <w:sz w:val="24"/>
          <w:szCs w:val="24"/>
        </w:rPr>
        <w:t>Razdoblje trajanja provedbe projekta ne može biti kraće od 12 mjeseci</w:t>
      </w:r>
      <w:r w:rsidR="004D5C2D" w:rsidRPr="002A6C31">
        <w:rPr>
          <w:rFonts w:ascii="Times New Roman" w:hAnsi="Times New Roman" w:cs="Times New Roman"/>
          <w:sz w:val="24"/>
          <w:szCs w:val="24"/>
        </w:rPr>
        <w:t xml:space="preserve"> niti dulje </w:t>
      </w:r>
      <w:r w:rsidR="004D5C2D" w:rsidRPr="00D97A11">
        <w:rPr>
          <w:rFonts w:ascii="Times New Roman" w:hAnsi="Times New Roman" w:cs="Times New Roman"/>
          <w:sz w:val="24"/>
          <w:szCs w:val="24"/>
        </w:rPr>
        <w:t>od 3</w:t>
      </w:r>
      <w:r w:rsidR="005B05CE">
        <w:rPr>
          <w:rFonts w:ascii="Times New Roman" w:hAnsi="Times New Roman" w:cs="Times New Roman"/>
          <w:sz w:val="24"/>
          <w:szCs w:val="24"/>
        </w:rPr>
        <w:t>0</w:t>
      </w:r>
      <w:r w:rsidR="006811BD" w:rsidRPr="00D97A11">
        <w:rPr>
          <w:rFonts w:ascii="Times New Roman" w:hAnsi="Times New Roman" w:cs="Times New Roman"/>
          <w:sz w:val="24"/>
          <w:szCs w:val="24"/>
        </w:rPr>
        <w:t xml:space="preserve"> </w:t>
      </w:r>
      <w:r w:rsidR="004D5C2D" w:rsidRPr="00D97A11">
        <w:rPr>
          <w:rFonts w:ascii="Times New Roman" w:hAnsi="Times New Roman" w:cs="Times New Roman"/>
          <w:sz w:val="24"/>
          <w:szCs w:val="24"/>
        </w:rPr>
        <w:t>mjesec</w:t>
      </w:r>
      <w:r w:rsidR="005B05CE">
        <w:rPr>
          <w:rFonts w:ascii="Times New Roman" w:hAnsi="Times New Roman" w:cs="Times New Roman"/>
          <w:sz w:val="24"/>
          <w:szCs w:val="24"/>
        </w:rPr>
        <w:t>i</w:t>
      </w:r>
      <w:r w:rsidR="006811BD">
        <w:rPr>
          <w:rFonts w:ascii="Times New Roman" w:hAnsi="Times New Roman" w:cs="Times New Roman"/>
          <w:sz w:val="24"/>
          <w:szCs w:val="24"/>
        </w:rPr>
        <w:t xml:space="preserve"> odnosno najdulje do 31.12.2025</w:t>
      </w:r>
      <w:r w:rsidRPr="002A6C31">
        <w:rPr>
          <w:rFonts w:ascii="Times New Roman" w:hAnsi="Times New Roman" w:cs="Times New Roman"/>
          <w:sz w:val="24"/>
          <w:szCs w:val="24"/>
        </w:rPr>
        <w:t>.</w:t>
      </w:r>
      <w:r w:rsidR="006811BD">
        <w:rPr>
          <w:rFonts w:ascii="Times New Roman" w:hAnsi="Times New Roman" w:cs="Times New Roman"/>
          <w:sz w:val="24"/>
          <w:szCs w:val="24"/>
        </w:rPr>
        <w:t>godine.</w:t>
      </w:r>
      <w:r w:rsidRPr="004D5C2D">
        <w:rPr>
          <w:rFonts w:ascii="Times New Roman" w:hAnsi="Times New Roman" w:cs="Times New Roman"/>
          <w:sz w:val="24"/>
          <w:szCs w:val="24"/>
        </w:rPr>
        <w:t xml:space="preserve"> </w:t>
      </w:r>
    </w:p>
    <w:p w14:paraId="74CEB0BD" w14:textId="77777777" w:rsidR="0084644D" w:rsidRPr="004D5C2D" w:rsidRDefault="0084644D" w:rsidP="0084644D">
      <w:pPr>
        <w:pStyle w:val="NoSpacing"/>
        <w:spacing w:line="276" w:lineRule="auto"/>
        <w:jc w:val="both"/>
        <w:rPr>
          <w:rFonts w:ascii="Times New Roman" w:hAnsi="Times New Roman" w:cs="Times New Roman"/>
          <w:sz w:val="24"/>
          <w:shd w:val="clear" w:color="auto" w:fill="FFFF00"/>
        </w:rPr>
      </w:pPr>
      <w:r w:rsidRPr="004D5C2D">
        <w:rPr>
          <w:rFonts w:ascii="Times New Roman" w:hAnsi="Times New Roman" w:cs="Times New Roman"/>
          <w:sz w:val="24"/>
          <w:szCs w:val="24"/>
        </w:rPr>
        <w:t>Provedba projekta smije započeti nakon predaje projektnog prijedloga, a mora se dovršiti u skladu s odredbama Ugovora.</w:t>
      </w:r>
    </w:p>
    <w:p w14:paraId="19094ACC"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Razdoblje provedbe projekta započinje stupanjem Ugovora na snagu odnosno onda kada zadnja ugovorna strana potpiše Ugovor ili nakon predaje projektnog prijedloga ako korisnik odluči započeti s aktivnostima odmah po predaji projektnog prijedloga i završava zadnjim danom provedbe projektnih aktivnosti.</w:t>
      </w:r>
    </w:p>
    <w:p w14:paraId="148738F9"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5459D456" w14:textId="6301BE8F" w:rsidR="003C449E" w:rsidRDefault="0084644D" w:rsidP="00B4075C">
      <w:pPr>
        <w:pStyle w:val="Heading2"/>
      </w:pPr>
      <w:bookmarkStart w:id="164" w:name="_Toc123101548"/>
      <w:bookmarkStart w:id="165" w:name="_Toc2260449"/>
      <w:bookmarkStart w:id="166" w:name="_Toc97916977"/>
      <w:bookmarkStart w:id="167" w:name="_Toc98178417"/>
      <w:r w:rsidRPr="004D5C2D">
        <w:t>P</w:t>
      </w:r>
      <w:r w:rsidR="003C449E">
        <w:t xml:space="preserve">raćenje provedbe projekta </w:t>
      </w:r>
      <w:r w:rsidR="003C449E" w:rsidRPr="003C449E">
        <w:t>odobrenih i sufinanciranih projekata te njihovo vrednovanje</w:t>
      </w:r>
      <w:bookmarkEnd w:id="164"/>
    </w:p>
    <w:p w14:paraId="3BB39000" w14:textId="72A83201" w:rsidR="003C449E" w:rsidRDefault="003C449E" w:rsidP="003C449E">
      <w:pPr>
        <w:rPr>
          <w:lang w:val="hr"/>
        </w:rPr>
      </w:pPr>
    </w:p>
    <w:p w14:paraId="5251970B" w14:textId="1F52E36F"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Agencija radi nadzora namjenskog korištenja sredstava može neposredno kontaktirati sve pravne i fizičke osobe kojima je prema priloženoj dokumentaciji Korisnik isplatio novčana sredstva koja je dobio od </w:t>
      </w:r>
      <w:r>
        <w:rPr>
          <w:rFonts w:ascii="Times New Roman" w:hAnsi="Times New Roman" w:cs="Times New Roman"/>
          <w:sz w:val="24"/>
          <w:szCs w:val="24"/>
        </w:rPr>
        <w:t>Agencije</w:t>
      </w:r>
      <w:r w:rsidRPr="003C449E">
        <w:rPr>
          <w:rFonts w:ascii="Times New Roman" w:hAnsi="Times New Roman" w:cs="Times New Roman"/>
          <w:sz w:val="24"/>
          <w:szCs w:val="24"/>
        </w:rPr>
        <w:t xml:space="preserve"> u ime financijske potpore.</w:t>
      </w:r>
    </w:p>
    <w:p w14:paraId="1F1C7237"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21566D11" w14:textId="708676B4"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Korisnik se obvezuje pravodobno izvijestiti </w:t>
      </w:r>
      <w:r>
        <w:rPr>
          <w:rFonts w:ascii="Times New Roman" w:hAnsi="Times New Roman" w:cs="Times New Roman"/>
          <w:sz w:val="24"/>
          <w:szCs w:val="24"/>
        </w:rPr>
        <w:t xml:space="preserve">Agenciju </w:t>
      </w:r>
      <w:r w:rsidRPr="003C449E">
        <w:rPr>
          <w:rFonts w:ascii="Times New Roman" w:hAnsi="Times New Roman" w:cs="Times New Roman"/>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0BA2EACA"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ab/>
      </w:r>
    </w:p>
    <w:p w14:paraId="0415F10C"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Izmjene ugovornih obveza Korisnik može zatražiti najkasnije 30 dana prije isteka roka provedbe projekta.</w:t>
      </w:r>
    </w:p>
    <w:p w14:paraId="58CD0C89"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4D66BFEE" w14:textId="74C62E2A"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Zahtjev za prenamjenu dijela sredstava i/ili zahtjev za produženje roka provedbe projekta Korisnik dostavlja </w:t>
      </w:r>
      <w:r>
        <w:rPr>
          <w:rFonts w:ascii="Times New Roman" w:hAnsi="Times New Roman" w:cs="Times New Roman"/>
          <w:sz w:val="24"/>
          <w:szCs w:val="24"/>
        </w:rPr>
        <w:t>Agenciji</w:t>
      </w:r>
      <w:r w:rsidRPr="003C449E">
        <w:rPr>
          <w:rFonts w:ascii="Times New Roman" w:hAnsi="Times New Roman" w:cs="Times New Roman"/>
          <w:sz w:val="24"/>
          <w:szCs w:val="24"/>
        </w:rPr>
        <w:t xml:space="preserve"> u pisanom obliku s obrazloženjem i s prijedlogom novog obrasca proračuna o provedbi projekta.</w:t>
      </w:r>
    </w:p>
    <w:p w14:paraId="79DDF755"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53666AF8" w14:textId="6EA4E283"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1B2285EF"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1678F380" w14:textId="12F8F95C"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izvršiti izmjene i dopune u obrascima izvještavanja najkasnije do 60 dana prije roka za dostavu završnog izvještaja. Obavijest o tome, kao i ažurirani obrasci, objaviti će se na mrežnoj stranici </w:t>
      </w:r>
      <w:r>
        <w:rPr>
          <w:rFonts w:ascii="Times New Roman" w:hAnsi="Times New Roman" w:cs="Times New Roman"/>
          <w:sz w:val="24"/>
          <w:szCs w:val="24"/>
        </w:rPr>
        <w:t>Agencije</w:t>
      </w:r>
      <w:r w:rsidRPr="003C449E">
        <w:rPr>
          <w:rFonts w:ascii="Times New Roman" w:hAnsi="Times New Roman" w:cs="Times New Roman"/>
          <w:sz w:val="24"/>
          <w:szCs w:val="24"/>
        </w:rPr>
        <w:t xml:space="preserve">: </w:t>
      </w:r>
      <w:hyperlink r:id="rId18" w:history="1">
        <w:r w:rsidRPr="00736549">
          <w:rPr>
            <w:rStyle w:val="Hyperlink"/>
            <w:rFonts w:ascii="Times New Roman" w:hAnsi="Times New Roman" w:cs="Times New Roman"/>
            <w:sz w:val="24"/>
          </w:rPr>
          <w:t>https://www.aem.hr</w:t>
        </w:r>
      </w:hyperlink>
      <w:r w:rsidRPr="003C449E">
        <w:rPr>
          <w:rFonts w:ascii="Times New Roman" w:hAnsi="Times New Roman" w:cs="Times New Roman"/>
          <w:sz w:val="24"/>
          <w:szCs w:val="24"/>
        </w:rPr>
        <w:t xml:space="preserve">. </w:t>
      </w:r>
    </w:p>
    <w:p w14:paraId="39934C25" w14:textId="62DD03FA" w:rsidR="003C449E" w:rsidRPr="003C449E" w:rsidRDefault="003C449E" w:rsidP="003C449E">
      <w:pPr>
        <w:pStyle w:val="NoSpacing"/>
        <w:spacing w:line="276" w:lineRule="auto"/>
        <w:jc w:val="both"/>
        <w:rPr>
          <w:rFonts w:ascii="Times New Roman" w:hAnsi="Times New Roman" w:cs="Times New Roman"/>
          <w:sz w:val="24"/>
          <w:szCs w:val="24"/>
        </w:rPr>
      </w:pPr>
    </w:p>
    <w:p w14:paraId="733054B9" w14:textId="1533DC0F" w:rsidR="0084644D" w:rsidRPr="004D5C2D" w:rsidRDefault="003C449E" w:rsidP="00B4075C">
      <w:pPr>
        <w:pStyle w:val="Heading2"/>
      </w:pPr>
      <w:bookmarkStart w:id="168" w:name="_Toc123101549"/>
      <w:r>
        <w:lastRenderedPageBreak/>
        <w:t>P</w:t>
      </w:r>
      <w:r w:rsidR="0084644D" w:rsidRPr="004D5C2D">
        <w:t>ovrat sredstava</w:t>
      </w:r>
      <w:bookmarkEnd w:id="165"/>
      <w:bookmarkEnd w:id="166"/>
      <w:bookmarkEnd w:id="167"/>
      <w:bookmarkEnd w:id="168"/>
    </w:p>
    <w:p w14:paraId="202F4295" w14:textId="77777777" w:rsidR="0084644D" w:rsidRPr="004D5C2D" w:rsidRDefault="0084644D" w:rsidP="0084644D">
      <w:pPr>
        <w:pStyle w:val="NoSpacing"/>
        <w:spacing w:line="276" w:lineRule="auto"/>
        <w:jc w:val="both"/>
        <w:rPr>
          <w:rFonts w:ascii="Times New Roman" w:eastAsia="Calibri" w:hAnsi="Times New Roman" w:cs="Times New Roman"/>
          <w:sz w:val="24"/>
          <w:szCs w:val="24"/>
        </w:rPr>
      </w:pPr>
    </w:p>
    <w:p w14:paraId="501A0DE4" w14:textId="250EF1C8" w:rsidR="0084644D" w:rsidRDefault="0084644D" w:rsidP="0084644D">
      <w:pPr>
        <w:pStyle w:val="NoSpacing"/>
        <w:spacing w:line="276" w:lineRule="auto"/>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Ako postoji opravdana sumnja ili je utvrđeno da je ugroženo izvršavanje Ugovora značajnim nepravilnostima, </w:t>
      </w:r>
      <w:r w:rsidR="00930004" w:rsidRPr="004D5C2D">
        <w:rPr>
          <w:rFonts w:ascii="Times New Roman" w:eastAsia="Calibri" w:hAnsi="Times New Roman" w:cs="Times New Roman"/>
          <w:sz w:val="24"/>
          <w:szCs w:val="24"/>
        </w:rPr>
        <w:t xml:space="preserve">Agencija </w:t>
      </w:r>
      <w:r w:rsidRPr="004D5C2D">
        <w:rPr>
          <w:rFonts w:ascii="Times New Roman" w:eastAsia="Calibri" w:hAnsi="Times New Roman" w:cs="Times New Roman"/>
          <w:sz w:val="24"/>
          <w:szCs w:val="24"/>
        </w:rPr>
        <w:t>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495E50CF" w14:textId="77777777" w:rsidR="00D97A11" w:rsidRPr="004D5C2D" w:rsidRDefault="00D97A11" w:rsidP="0084644D">
      <w:pPr>
        <w:pStyle w:val="NoSpacing"/>
        <w:spacing w:line="276" w:lineRule="auto"/>
        <w:jc w:val="both"/>
        <w:rPr>
          <w:rFonts w:ascii="Times New Roman" w:eastAsia="Calibri" w:hAnsi="Times New Roman" w:cs="Times New Roman"/>
          <w:sz w:val="24"/>
          <w:szCs w:val="24"/>
        </w:rPr>
      </w:pPr>
    </w:p>
    <w:p w14:paraId="4C3014A4" w14:textId="77777777" w:rsidR="0084644D" w:rsidRPr="00C264D7" w:rsidRDefault="0084644D" w:rsidP="00B4075C">
      <w:pPr>
        <w:pStyle w:val="Heading2"/>
      </w:pPr>
      <w:bookmarkStart w:id="169" w:name="_Toc97916978"/>
      <w:bookmarkStart w:id="170" w:name="_Toc98178418"/>
      <w:bookmarkStart w:id="171" w:name="_Toc123101550"/>
      <w:r w:rsidRPr="00C264D7">
        <w:t>Informiranje i vidljivost</w:t>
      </w:r>
      <w:bookmarkEnd w:id="169"/>
      <w:bookmarkEnd w:id="170"/>
      <w:bookmarkEnd w:id="171"/>
      <w:r w:rsidRPr="00C264D7">
        <w:t xml:space="preserve"> </w:t>
      </w:r>
    </w:p>
    <w:p w14:paraId="6B94BCE1"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441EF3C2"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Calibri" w:hAnsi="Times New Roman" w:cs="Times New Roman"/>
          <w:sz w:val="24"/>
          <w:szCs w:val="24"/>
        </w:rPr>
        <w:t xml:space="preserve">Korisnik i partner su dužni uvažavati podrijetlo i osigurati vidljivost sredstava Unije u okviru NPOO-a. </w:t>
      </w:r>
    </w:p>
    <w:p w14:paraId="727A223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su korisnik i partner dužni, </w:t>
      </w:r>
      <w:r w:rsidRPr="00C264D7">
        <w:rPr>
          <w:rFonts w:ascii="Times New Roman" w:hAnsi="Times New Roman" w:cs="Times New Roman"/>
          <w:sz w:val="24"/>
          <w:szCs w:val="24"/>
        </w:rPr>
        <w:t xml:space="preserve">gdje je to primjenjivo, ispravno i vidljivo, </w:t>
      </w:r>
      <w:r w:rsidRPr="00C264D7">
        <w:rPr>
          <w:rFonts w:ascii="Times New Roman" w:eastAsia="Times New Roman" w:hAnsi="Times New Roman" w:cs="Times New Roman"/>
          <w:bCs/>
          <w:snapToGrid w:val="0"/>
          <w:sz w:val="24"/>
          <w:szCs w:val="24"/>
        </w:rPr>
        <w:t>prikazati u svim komunikacijskim aktivnostima</w:t>
      </w:r>
      <w:r w:rsidRPr="00C264D7">
        <w:rPr>
          <w:rFonts w:ascii="Times New Roman" w:hAnsi="Times New Roman" w:cs="Times New Roman"/>
          <w:sz w:val="24"/>
          <w:szCs w:val="24"/>
        </w:rPr>
        <w:t xml:space="preserve"> amblem EU-a s odgovarajućom izjavom o financiranju </w:t>
      </w:r>
      <w:r w:rsidRPr="00C264D7">
        <w:rPr>
          <w:rFonts w:ascii="Times New Roman" w:hAnsi="Times New Roman" w:cs="Times New Roman"/>
          <w:i/>
          <w:iCs/>
          <w:sz w:val="24"/>
          <w:szCs w:val="24"/>
        </w:rPr>
        <w:t xml:space="preserve">(koja glasi: „Financira Europska unija – NextGenerationEU”), </w:t>
      </w:r>
      <w:r w:rsidRPr="00C264D7">
        <w:rPr>
          <w:rFonts w:ascii="Times New Roman" w:hAnsi="Times New Roman" w:cs="Times New Roman"/>
          <w:sz w:val="24"/>
          <w:szCs w:val="24"/>
        </w:rPr>
        <w:t>uzimajući u obzir i sljedeće odredbe:</w:t>
      </w:r>
    </w:p>
    <w:p w14:paraId="52801995"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1762558E"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je to primjenjivo, država članica dužna je navesti sljedeće odricanje od odgovornosti: „</w:t>
      </w:r>
      <w:r w:rsidRPr="00C264D7">
        <w:rPr>
          <w:rFonts w:ascii="Times New Roman" w:hAnsi="Times New Roman" w:cs="Times New Roman"/>
          <w:i/>
          <w:iCs/>
          <w:sz w:val="24"/>
          <w:szCs w:val="24"/>
        </w:rPr>
        <w:t>Financira Europska unija – NextGenerationEU. Izneseni stavovi i mišljenja samo su autorova i ne odražavaju nužno službena stajališta Europske unije ili Europske komisije. Ni Europska unija ni Europska komisija ne mogu se smatrati odgovornima za njih</w:t>
      </w:r>
      <w:r w:rsidRPr="00C264D7">
        <w:rPr>
          <w:rFonts w:ascii="Times New Roman" w:hAnsi="Times New Roman" w:cs="Times New Roman"/>
          <w:sz w:val="24"/>
          <w:szCs w:val="24"/>
        </w:rPr>
        <w:t>.”</w:t>
      </w:r>
    </w:p>
    <w:p w14:paraId="3278D5B2" w14:textId="0C97C3F8" w:rsidR="0084644D" w:rsidRPr="00836698" w:rsidRDefault="0084644D" w:rsidP="0084644D">
      <w:pPr>
        <w:spacing w:after="0"/>
        <w:jc w:val="both"/>
        <w:rPr>
          <w:rFonts w:ascii="Times New Roman" w:eastAsia="Calibri" w:hAnsi="Times New Roman" w:cs="Times New Roman"/>
          <w:sz w:val="24"/>
          <w:szCs w:val="24"/>
        </w:rPr>
      </w:pPr>
      <w:r w:rsidRPr="00836698">
        <w:rPr>
          <w:rFonts w:ascii="Times New Roman" w:eastAsia="Calibri" w:hAnsi="Times New Roman" w:cs="Times New Roman"/>
          <w:sz w:val="24"/>
          <w:szCs w:val="24"/>
        </w:rPr>
        <w:t xml:space="preserve">Osim mjera informiranja i vidljivosti koje korisnik samostalno poduzima u okviru projekta, korisnik i partner su obavezni odazvati se na pozive </w:t>
      </w:r>
      <w:r w:rsidR="00836698">
        <w:rPr>
          <w:rFonts w:ascii="Times New Roman" w:eastAsia="Calibri" w:hAnsi="Times New Roman" w:cs="Times New Roman"/>
          <w:sz w:val="24"/>
          <w:szCs w:val="24"/>
        </w:rPr>
        <w:t xml:space="preserve">Agencije </w:t>
      </w:r>
      <w:r w:rsidRPr="00836698">
        <w:rPr>
          <w:rFonts w:ascii="Times New Roman" w:eastAsia="Calibri" w:hAnsi="Times New Roman" w:cs="Times New Roman"/>
          <w:sz w:val="24"/>
          <w:szCs w:val="24"/>
        </w:rPr>
        <w:t>za sudjelovanje na organiziranim događanjima informiranja i vidljivosti.</w:t>
      </w:r>
    </w:p>
    <w:p w14:paraId="60AACE7A" w14:textId="77777777" w:rsidR="0084644D" w:rsidRPr="00C264D7" w:rsidRDefault="0084644D" w:rsidP="0084644D">
      <w:pPr>
        <w:spacing w:after="0"/>
        <w:jc w:val="both"/>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042"/>
      </w:tblGrid>
      <w:tr w:rsidR="0084644D" w:rsidRPr="00C264D7" w14:paraId="71C738C4" w14:textId="77777777" w:rsidTr="00F86D75">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BFFCBC" w14:textId="77777777" w:rsidR="0084644D" w:rsidRPr="00C264D7" w:rsidRDefault="0084644D" w:rsidP="00F86D75">
            <w:pPr>
              <w:shd w:val="clear" w:color="auto" w:fill="FFFFFF"/>
              <w:spacing w:before="120" w:after="0"/>
              <w:rPr>
                <w:rFonts w:ascii="Times New Roman" w:hAnsi="Times New Roman" w:cs="Times New Roman"/>
                <w:sz w:val="24"/>
                <w:szCs w:val="24"/>
                <w:u w:val="single"/>
              </w:rPr>
            </w:pPr>
            <w:r w:rsidRPr="00C264D7">
              <w:rPr>
                <w:rFonts w:ascii="Times New Roman" w:hAnsi="Times New Roman" w:cs="Times New Roman"/>
                <w:sz w:val="24"/>
                <w:szCs w:val="24"/>
                <w:u w:val="single"/>
              </w:rPr>
              <w:t>Amblemi i izjava dostupni su na linku:</w:t>
            </w:r>
          </w:p>
          <w:p w14:paraId="474F66AD" w14:textId="316E0641" w:rsidR="0084644D" w:rsidRPr="00C264D7" w:rsidRDefault="00000000" w:rsidP="00F86D75">
            <w:pPr>
              <w:shd w:val="clear" w:color="auto" w:fill="FFFFFF"/>
              <w:spacing w:before="120" w:after="0"/>
              <w:rPr>
                <w:rFonts w:ascii="Times New Roman" w:hAnsi="Times New Roman" w:cs="Times New Roman"/>
                <w:sz w:val="24"/>
                <w:szCs w:val="24"/>
                <w:u w:val="single"/>
              </w:rPr>
            </w:pPr>
            <w:hyperlink r:id="rId19" w:history="1">
              <w:r w:rsidR="002A6C31" w:rsidRPr="005268FC">
                <w:rPr>
                  <w:rStyle w:val="Hyperlink"/>
                  <w:rFonts w:ascii="Times New Roman" w:hAnsi="Times New Roman" w:cs="Times New Roman"/>
                  <w:sz w:val="24"/>
                  <w:szCs w:val="24"/>
                </w:rPr>
                <w:t>https://ec.europa.eu/regional_policy/en/information/logos_downloadcenter/</w:t>
              </w:r>
            </w:hyperlink>
            <w:r w:rsidR="0084644D" w:rsidRPr="00C264D7">
              <w:rPr>
                <w:rFonts w:ascii="Times New Roman" w:hAnsi="Times New Roman" w:cs="Times New Roman"/>
                <w:sz w:val="24"/>
                <w:szCs w:val="24"/>
                <w:u w:val="single"/>
              </w:rPr>
              <w:t> </w:t>
            </w:r>
          </w:p>
          <w:p w14:paraId="4C22E565" w14:textId="77777777" w:rsidR="0084644D" w:rsidRPr="00C264D7" w:rsidRDefault="0084644D" w:rsidP="00F86D75">
            <w:pPr>
              <w:shd w:val="clear" w:color="auto" w:fill="FFFFFF"/>
              <w:spacing w:before="120" w:after="0"/>
              <w:jc w:val="both"/>
              <w:rPr>
                <w:rFonts w:ascii="Times New Roman" w:hAnsi="Times New Roman" w:cs="Times New Roman"/>
                <w:sz w:val="24"/>
                <w:szCs w:val="24"/>
                <w:u w:val="single"/>
              </w:rPr>
            </w:pPr>
            <w:r w:rsidRPr="00C264D7">
              <w:rPr>
                <w:rFonts w:ascii="Times New Roman" w:hAnsi="Times New Roman" w:cs="Times New Roman"/>
                <w:sz w:val="24"/>
                <w:szCs w:val="24"/>
                <w:u w:val="single"/>
              </w:rPr>
              <w:t xml:space="preserve">Generator uzoraka: </w:t>
            </w:r>
            <w:hyperlink r:id="rId20" w:tgtFrame="_blank" w:history="1">
              <w:r w:rsidRPr="00C264D7">
                <w:rPr>
                  <w:rStyle w:val="Hyperlink"/>
                  <w:rFonts w:ascii="Times New Roman" w:hAnsi="Times New Roman" w:cs="Times New Roman"/>
                  <w:color w:val="auto"/>
                  <w:sz w:val="24"/>
                  <w:szCs w:val="24"/>
                </w:rPr>
                <w:t>https://www.euinmyregion.eu/generator</w:t>
              </w:r>
            </w:hyperlink>
          </w:p>
        </w:tc>
      </w:tr>
    </w:tbl>
    <w:p w14:paraId="02D9B8AF" w14:textId="77777777" w:rsidR="0084644D" w:rsidRPr="00C264D7" w:rsidRDefault="0084644D" w:rsidP="0084644D">
      <w:pPr>
        <w:spacing w:after="0"/>
        <w:jc w:val="both"/>
        <w:rPr>
          <w:rFonts w:ascii="Times New Roman" w:hAnsi="Times New Roman" w:cs="Times New Roman"/>
        </w:rPr>
      </w:pPr>
    </w:p>
    <w:p w14:paraId="758EC040" w14:textId="77777777" w:rsidR="0084644D" w:rsidRPr="00C264D7" w:rsidRDefault="0084644D" w:rsidP="0084644D">
      <w:pPr>
        <w:spacing w:after="0"/>
        <w:jc w:val="both"/>
        <w:rPr>
          <w:rFonts w:ascii="Times New Roman" w:hAnsi="Times New Roman" w:cs="Times New Roman"/>
        </w:rPr>
      </w:pPr>
    </w:p>
    <w:p w14:paraId="00725DAE" w14:textId="77777777" w:rsidR="0084644D" w:rsidRPr="00C264D7" w:rsidRDefault="0084644D" w:rsidP="00B4075C">
      <w:pPr>
        <w:pStyle w:val="Heading2"/>
      </w:pPr>
      <w:bookmarkStart w:id="172" w:name="_Toc413937365"/>
      <w:bookmarkStart w:id="173" w:name="_Toc410305624"/>
      <w:bookmarkStart w:id="174" w:name="_Toc425768224"/>
      <w:bookmarkStart w:id="175" w:name="_Toc2260448"/>
      <w:bookmarkStart w:id="176" w:name="_Toc97916979"/>
      <w:bookmarkStart w:id="177" w:name="_Toc98178419"/>
      <w:bookmarkStart w:id="178" w:name="_Toc123101551"/>
      <w:r w:rsidRPr="00C264D7">
        <w:t>Podnošenje zahtjeva za preduj</w:t>
      </w:r>
      <w:bookmarkEnd w:id="172"/>
      <w:bookmarkEnd w:id="173"/>
      <w:bookmarkEnd w:id="174"/>
      <w:bookmarkEnd w:id="175"/>
      <w:r w:rsidRPr="00C264D7">
        <w:t>am</w:t>
      </w:r>
      <w:bookmarkEnd w:id="176"/>
      <w:bookmarkEnd w:id="177"/>
      <w:bookmarkEnd w:id="178"/>
    </w:p>
    <w:p w14:paraId="3E807B28"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6201880B" w14:textId="08008468" w:rsidR="0084644D" w:rsidRPr="00C264D7" w:rsidRDefault="00836698" w:rsidP="0084644D">
      <w:pPr>
        <w:pStyle w:val="NoSpacing"/>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Predujam se odobrava po potpisu Ugovora, na zahtjev </w:t>
      </w:r>
      <w:r w:rsidR="000771F1">
        <w:rPr>
          <w:rFonts w:ascii="Times New Roman" w:eastAsia="Calibri" w:hAnsi="Times New Roman" w:cs="Times New Roman"/>
          <w:sz w:val="24"/>
          <w:szCs w:val="24"/>
        </w:rPr>
        <w:t>K</w:t>
      </w:r>
      <w:r>
        <w:rPr>
          <w:rFonts w:ascii="Times New Roman" w:eastAsia="Calibri" w:hAnsi="Times New Roman" w:cs="Times New Roman"/>
          <w:sz w:val="24"/>
          <w:szCs w:val="24"/>
        </w:rPr>
        <w:t>orisnika, u iznosu od 40% odobrenih bespovratnih sredstava.</w:t>
      </w:r>
    </w:p>
    <w:p w14:paraId="6FCD037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532F0C59" w14:textId="77777777" w:rsidR="007224F6" w:rsidRPr="00C264D7" w:rsidRDefault="007224F6" w:rsidP="0084644D">
      <w:pPr>
        <w:pStyle w:val="NoSpacing"/>
        <w:spacing w:line="276" w:lineRule="auto"/>
        <w:jc w:val="both"/>
        <w:rPr>
          <w:rFonts w:ascii="Times New Roman" w:eastAsia="Times New Roman" w:hAnsi="Times New Roman" w:cs="Times New Roman"/>
        </w:rPr>
      </w:pPr>
    </w:p>
    <w:p w14:paraId="30BE77E4" w14:textId="77777777" w:rsidR="0084644D" w:rsidRPr="004D5C2D" w:rsidRDefault="0084644D" w:rsidP="00B4075C">
      <w:pPr>
        <w:pStyle w:val="Heading2"/>
      </w:pPr>
      <w:bookmarkStart w:id="179" w:name="_Toc97916981"/>
      <w:bookmarkStart w:id="180" w:name="_Toc98178421"/>
      <w:bookmarkStart w:id="181" w:name="_Toc123101552"/>
      <w:r w:rsidRPr="004D5C2D">
        <w:lastRenderedPageBreak/>
        <w:t>Zaštita osobnih podataka</w:t>
      </w:r>
      <w:bookmarkEnd w:id="179"/>
      <w:bookmarkEnd w:id="180"/>
      <w:bookmarkEnd w:id="181"/>
    </w:p>
    <w:p w14:paraId="160A33FB" w14:textId="77777777" w:rsidR="0084644D" w:rsidRPr="004D5C2D" w:rsidRDefault="0084644D" w:rsidP="0084644D">
      <w:pPr>
        <w:spacing w:after="0"/>
        <w:jc w:val="both"/>
        <w:rPr>
          <w:rFonts w:ascii="Times New Roman" w:eastAsia="Calibri" w:hAnsi="Times New Roman" w:cs="Times New Roman"/>
          <w:sz w:val="24"/>
          <w:szCs w:val="24"/>
        </w:rPr>
      </w:pPr>
    </w:p>
    <w:p w14:paraId="2078E8F8"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(NN 42/18).</w:t>
      </w:r>
    </w:p>
    <w:p w14:paraId="598E423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Osobni podaci koji se prikupljaju u okviru projektnog prijedloga su podaci prijavitelja, odnosno osobe ovlaštene za zastupanje prijavitelja (opći podaci - ime, prezime, OIB, e-mail adresa, broj telefona. </w:t>
      </w:r>
      <w:r w:rsidRPr="004D5C2D">
        <w:rPr>
          <w:rFonts w:ascii="Times New Roman" w:eastAsia="Times New Roman" w:hAnsi="Times New Roman" w:cs="Times New Roman"/>
          <w:sz w:val="24"/>
          <w:szCs w:val="24"/>
        </w:rPr>
        <w:t xml:space="preserve">U postupku dodjele primjenjuje se načelo zaštite osobnih podataka u vidu nedostupnosti podataka, kao javnih podataka, koji se odnose na imena osoba koje su uključene u provedbu postupka dodjele kao i imena vanjskih ocjenjivača. </w:t>
      </w:r>
      <w:r w:rsidRPr="004D5C2D">
        <w:rPr>
          <w:rFonts w:ascii="Times New Roman" w:eastAsia="Calibri" w:hAnsi="Times New Roman" w:cs="Times New Roman"/>
          <w:sz w:val="24"/>
          <w:szCs w:val="24"/>
        </w:rPr>
        <w:t>U provedbi Ugovora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provedbe revizije projekta.</w:t>
      </w:r>
    </w:p>
    <w:p w14:paraId="418E324F" w14:textId="77777777" w:rsidR="0084644D" w:rsidRPr="004D5C2D" w:rsidRDefault="0084644D" w:rsidP="0084644D">
      <w:pPr>
        <w:spacing w:after="0"/>
        <w:jc w:val="both"/>
        <w:rPr>
          <w:rFonts w:ascii="Times New Roman" w:eastAsia="Calibri" w:hAnsi="Times New Roman" w:cs="Times New Roman"/>
          <w:sz w:val="24"/>
          <w:szCs w:val="24"/>
        </w:rPr>
      </w:pPr>
    </w:p>
    <w:p w14:paraId="072CD8BE"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Navedeni se osobni podaci mogu razmjenjivati:</w:t>
      </w:r>
    </w:p>
    <w:p w14:paraId="5E83B4E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w:t>
      </w:r>
    </w:p>
    <w:p w14:paraId="7DC017D9"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p>
    <w:p w14:paraId="4D5FCB6E"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te osoba koje su ta tijela angažirala/ovlastila za izvršenje usluga vezano uz potrebu ili obvezu obavljanja aktivnosti u okviru njihovih funkcija. </w:t>
      </w:r>
    </w:p>
    <w:p w14:paraId="6F0C0E81" w14:textId="77777777" w:rsidR="0084644D" w:rsidRPr="004D5C2D" w:rsidRDefault="0084644D" w:rsidP="0084644D">
      <w:pPr>
        <w:spacing w:after="0"/>
        <w:jc w:val="both"/>
        <w:rPr>
          <w:rFonts w:ascii="Times New Roman" w:eastAsia="Calibri" w:hAnsi="Times New Roman" w:cs="Times New Roman"/>
          <w:sz w:val="24"/>
          <w:szCs w:val="24"/>
        </w:rPr>
      </w:pPr>
    </w:p>
    <w:p w14:paraId="3C955902"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Pristup osobnim podacima je ograničen samo na osobe koje obavljaju poslove za koje je pristup osobnim podacima nužan.</w:t>
      </w:r>
    </w:p>
    <w:p w14:paraId="48847C2A" w14:textId="77777777" w:rsidR="0084644D" w:rsidRPr="004D5C2D" w:rsidRDefault="0084644D" w:rsidP="0084644D">
      <w:pPr>
        <w:spacing w:after="0"/>
        <w:jc w:val="both"/>
        <w:rPr>
          <w:rFonts w:ascii="Times New Roman" w:eastAsia="Calibri" w:hAnsi="Times New Roman" w:cs="Times New Roman"/>
          <w:sz w:val="24"/>
          <w:szCs w:val="24"/>
        </w:rPr>
      </w:pPr>
    </w:p>
    <w:p w14:paraId="1D9C3A5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Prijavitelji odnosno korisnici imaju sljedeća prava u zaštiti osobnih podataka:</w:t>
      </w:r>
    </w:p>
    <w:p w14:paraId="0D75EDDA"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pristup svojim osobnim podacima, tj. pravo zahtijevati potvrdu obrađuju li se osobni podatci te ako se takvi podatci obrađuju, pravo zahtijevati pristup i informacije o obradi i kopiju osobnih podataka koji se obrađuju;</w:t>
      </w:r>
    </w:p>
    <w:p w14:paraId="00326F0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pravo na ispravak netočnih i nadopunu nepotpunih podataka; </w:t>
      </w:r>
    </w:p>
    <w:p w14:paraId="29DB420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brisanje osobnih podataka, ako takvi podaci više nisu nužni u odnosu na svrhe za koje su prikupljeni, ako su nezakonito obrađeni, ili nakon isteka roka čuvanja podataka;</w:t>
      </w:r>
    </w:p>
    <w:p w14:paraId="5B80ED7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ograničavanje obrade osobnih podataka;</w:t>
      </w:r>
    </w:p>
    <w:p w14:paraId="7C23F906"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uložiti prigovor na obradu osobnih podataka;</w:t>
      </w:r>
    </w:p>
    <w:p w14:paraId="0B155DDC"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podnijeti pritužbu Agenciji za zaštitu osobnih podataka.</w:t>
      </w:r>
    </w:p>
    <w:p w14:paraId="4DBE6C0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eastAsia="Calibri" w:hAnsi="Times New Roman" w:cs="Times New Roman"/>
          <w:sz w:val="24"/>
          <w:szCs w:val="24"/>
        </w:rPr>
        <w:t>Osobni podaci čuvaju se dok za navedeno postoji svrha, a najdulje pet godina nakon zatvaranja NPOO-a.</w:t>
      </w:r>
    </w:p>
    <w:p w14:paraId="1D424D37" w14:textId="77777777" w:rsidR="0084644D" w:rsidRPr="004D5C2D" w:rsidRDefault="0084644D" w:rsidP="0084644D">
      <w:pPr>
        <w:spacing w:after="0"/>
        <w:jc w:val="both"/>
        <w:rPr>
          <w:rFonts w:ascii="Times New Roman" w:eastAsia="Calibri" w:hAnsi="Times New Roman" w:cs="Times New Roman"/>
          <w:sz w:val="24"/>
          <w:szCs w:val="24"/>
        </w:rPr>
      </w:pPr>
    </w:p>
    <w:p w14:paraId="1398EB35"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lastRenderedPageBreak/>
        <w:t>Pravna osnova za obradu osobnih podataka prikupljenih u svrhu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14:paraId="6C841AE1" w14:textId="77777777" w:rsidR="0084644D" w:rsidRPr="004D5C2D" w:rsidRDefault="0084644D" w:rsidP="0084644D">
      <w:pPr>
        <w:spacing w:after="0"/>
        <w:jc w:val="both"/>
        <w:rPr>
          <w:rFonts w:ascii="Times New Roman" w:eastAsia="Calibri" w:hAnsi="Times New Roman" w:cs="Times New Roman"/>
          <w:sz w:val="24"/>
          <w:szCs w:val="24"/>
          <w:u w:val="single"/>
        </w:rPr>
      </w:pPr>
    </w:p>
    <w:p w14:paraId="230826A5" w14:textId="77777777" w:rsidR="0084644D" w:rsidRPr="004D5C2D" w:rsidRDefault="0084644D" w:rsidP="0084644D">
      <w:pPr>
        <w:spacing w:after="0"/>
        <w:jc w:val="both"/>
        <w:rPr>
          <w:rFonts w:ascii="Times New Roman" w:eastAsia="Calibri" w:hAnsi="Times New Roman" w:cs="Times New Roman"/>
          <w:sz w:val="24"/>
          <w:szCs w:val="24"/>
          <w:u w:val="single"/>
        </w:rPr>
      </w:pPr>
      <w:r w:rsidRPr="004D5C2D">
        <w:rPr>
          <w:rFonts w:ascii="Times New Roman" w:eastAsia="Calibri" w:hAnsi="Times New Roman" w:cs="Times New Roman"/>
          <w:sz w:val="24"/>
          <w:szCs w:val="24"/>
          <w:u w:val="single"/>
        </w:rPr>
        <w:t>Dodatne napomene:</w:t>
      </w:r>
    </w:p>
    <w:p w14:paraId="0ABF59FE" w14:textId="77777777" w:rsidR="0084644D" w:rsidRPr="004D5C2D" w:rsidRDefault="0084644D" w:rsidP="0084644D">
      <w:pPr>
        <w:spacing w:after="0"/>
        <w:jc w:val="both"/>
        <w:rPr>
          <w:rFonts w:ascii="Times New Roman" w:eastAsia="Calibri" w:hAnsi="Times New Roman" w:cs="Times New Roman"/>
          <w:sz w:val="24"/>
          <w:szCs w:val="24"/>
          <w:u w:val="single"/>
        </w:rPr>
      </w:pPr>
    </w:p>
    <w:p w14:paraId="69EC14C7" w14:textId="7A8A80B2"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Identitet i kontaktni podaci voditelja obrade</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Miro Križan putem adrese elektroničke pošte: </w:t>
      </w:r>
      <w:hyperlink r:id="rId21" w:history="1">
        <w:r w:rsidR="00F04C5E" w:rsidRPr="004D5C2D">
          <w:rPr>
            <w:rStyle w:val="Hyperlink"/>
            <w:rFonts w:ascii="Times New Roman" w:eastAsia="Calibri" w:hAnsi="Times New Roman" w:cs="Times New Roman"/>
            <w:color w:val="auto"/>
            <w:sz w:val="24"/>
            <w:szCs w:val="24"/>
          </w:rPr>
          <w:t>miro.krizan@aem.hr</w:t>
        </w:r>
      </w:hyperlink>
      <w:r w:rsidR="00F04C5E" w:rsidRPr="004D5C2D">
        <w:rPr>
          <w:rFonts w:ascii="Times New Roman" w:eastAsia="Calibri" w:hAnsi="Times New Roman" w:cs="Times New Roman"/>
          <w:sz w:val="24"/>
          <w:szCs w:val="24"/>
        </w:rPr>
        <w:t xml:space="preserve">. </w:t>
      </w:r>
    </w:p>
    <w:p w14:paraId="20E5F647" w14:textId="77777777" w:rsidR="0084644D" w:rsidRPr="004D5C2D" w:rsidRDefault="0084644D" w:rsidP="0084644D">
      <w:pPr>
        <w:spacing w:after="0"/>
        <w:jc w:val="both"/>
        <w:rPr>
          <w:rFonts w:ascii="Times New Roman" w:eastAsia="Calibri" w:hAnsi="Times New Roman" w:cs="Times New Roman"/>
          <w:sz w:val="24"/>
          <w:szCs w:val="24"/>
          <w:u w:val="single"/>
        </w:rPr>
      </w:pPr>
    </w:p>
    <w:p w14:paraId="3125CF6B" w14:textId="2E7817BD"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Kontakt podaci službenika za zaštitu podataka</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Matija Zeko putem adrese elektroničke pošte: </w:t>
      </w:r>
      <w:hyperlink r:id="rId22" w:history="1">
        <w:r w:rsidR="00F04C5E" w:rsidRPr="004D5C2D">
          <w:rPr>
            <w:rStyle w:val="Hyperlink"/>
            <w:rFonts w:ascii="Times New Roman" w:eastAsia="Calibri" w:hAnsi="Times New Roman" w:cs="Times New Roman"/>
            <w:color w:val="auto"/>
            <w:sz w:val="24"/>
            <w:szCs w:val="24"/>
          </w:rPr>
          <w:t>matija.zeko@aem.hr</w:t>
        </w:r>
      </w:hyperlink>
      <w:r w:rsidR="00F04C5E" w:rsidRPr="004D5C2D">
        <w:rPr>
          <w:rFonts w:ascii="Times New Roman" w:eastAsia="Calibri" w:hAnsi="Times New Roman" w:cs="Times New Roman"/>
          <w:sz w:val="24"/>
          <w:szCs w:val="24"/>
        </w:rPr>
        <w:t xml:space="preserve">. </w:t>
      </w:r>
    </w:p>
    <w:p w14:paraId="12931C9B" w14:textId="77777777" w:rsidR="0084644D" w:rsidRPr="004D5C2D" w:rsidRDefault="0084644D" w:rsidP="0084644D">
      <w:pPr>
        <w:spacing w:after="0"/>
        <w:jc w:val="both"/>
        <w:rPr>
          <w:rFonts w:ascii="Times New Roman" w:eastAsia="Calibri" w:hAnsi="Times New Roman" w:cs="Times New Roman"/>
          <w:sz w:val="24"/>
          <w:szCs w:val="24"/>
        </w:rPr>
      </w:pPr>
    </w:p>
    <w:p w14:paraId="30BD2CE4"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Zahtjev za utvrđenje povrede prava se podnosi nadzornom tijelu (Agencija za zaštitu osobnih podataka).</w:t>
      </w:r>
    </w:p>
    <w:p w14:paraId="647004B6" w14:textId="77777777" w:rsidR="0084644D" w:rsidRPr="00442000" w:rsidRDefault="0084644D" w:rsidP="0084644D">
      <w:pPr>
        <w:spacing w:after="0"/>
        <w:jc w:val="both"/>
        <w:rPr>
          <w:rFonts w:ascii="Times New Roman" w:eastAsia="Times New Roman" w:hAnsi="Times New Roman" w:cs="Times New Roman"/>
          <w:b/>
          <w:bCs/>
          <w:strike/>
        </w:rPr>
        <w:sectPr w:rsidR="0084644D" w:rsidRPr="00442000" w:rsidSect="00F86D75">
          <w:footerReference w:type="default" r:id="rId23"/>
          <w:pgSz w:w="11906" w:h="16838"/>
          <w:pgMar w:top="1417" w:right="1417" w:bottom="1417" w:left="1417" w:header="708" w:footer="708" w:gutter="0"/>
          <w:cols w:space="708"/>
          <w:docGrid w:linePitch="360"/>
        </w:sectPr>
      </w:pPr>
    </w:p>
    <w:p w14:paraId="3871AACF" w14:textId="77777777" w:rsidR="0084644D" w:rsidRPr="00C264D7" w:rsidRDefault="0084644D" w:rsidP="00B4075C">
      <w:pPr>
        <w:pStyle w:val="Heading1"/>
      </w:pPr>
      <w:bookmarkStart w:id="182" w:name="_Toc98071396"/>
      <w:bookmarkStart w:id="183" w:name="_Toc98071456"/>
      <w:bookmarkStart w:id="184" w:name="_OBRASCI_I_PRILOZI"/>
      <w:bookmarkStart w:id="185" w:name="_Toc97916982"/>
      <w:bookmarkStart w:id="186" w:name="_Toc98178422"/>
      <w:bookmarkStart w:id="187" w:name="_Toc123101553"/>
      <w:bookmarkEnd w:id="182"/>
      <w:bookmarkEnd w:id="183"/>
      <w:bookmarkEnd w:id="184"/>
      <w:r w:rsidRPr="00C264D7">
        <w:lastRenderedPageBreak/>
        <w:t>Obrasci i prilozi</w:t>
      </w:r>
      <w:bookmarkEnd w:id="185"/>
      <w:bookmarkEnd w:id="186"/>
      <w:bookmarkEnd w:id="187"/>
    </w:p>
    <w:p w14:paraId="7BB2A83A" w14:textId="77777777" w:rsidR="0084644D" w:rsidRPr="00C264D7" w:rsidRDefault="0084644D" w:rsidP="0084644D">
      <w:pPr>
        <w:spacing w:after="0"/>
        <w:rPr>
          <w:rFonts w:ascii="Times New Roman" w:hAnsi="Times New Roman" w:cs="Times New Roman"/>
        </w:rPr>
      </w:pPr>
    </w:p>
    <w:p w14:paraId="0FECC1E5" w14:textId="77777777" w:rsidR="0084644D" w:rsidRPr="00C264D7" w:rsidRDefault="0084644D" w:rsidP="0084644D">
      <w:pPr>
        <w:pStyle w:val="NoSpacing"/>
        <w:spacing w:line="276" w:lineRule="auto"/>
        <w:jc w:val="both"/>
        <w:rPr>
          <w:rFonts w:ascii="Times New Roman" w:hAnsi="Times New Roman" w:cs="Times New Roman"/>
          <w:b/>
          <w:bCs/>
          <w:sz w:val="24"/>
          <w:szCs w:val="24"/>
        </w:rPr>
      </w:pPr>
      <w:bookmarkStart w:id="188" w:name="_Hlk122944479"/>
      <w:r w:rsidRPr="00C264D7">
        <w:rPr>
          <w:rFonts w:ascii="Times New Roman" w:hAnsi="Times New Roman" w:cs="Times New Roman"/>
          <w:b/>
          <w:bCs/>
          <w:sz w:val="24"/>
        </w:rPr>
        <w:t>Obrasci koji</w:t>
      </w:r>
      <w:r w:rsidRPr="00C264D7">
        <w:rPr>
          <w:rFonts w:ascii="Times New Roman" w:hAnsi="Times New Roman" w:cs="Times New Roman"/>
          <w:b/>
          <w:bCs/>
          <w:sz w:val="24"/>
          <w:szCs w:val="24"/>
        </w:rPr>
        <w:t xml:space="preserve"> su sastavni dio Poziva: </w:t>
      </w:r>
    </w:p>
    <w:p w14:paraId="08D71562" w14:textId="77777777" w:rsidR="0084644D" w:rsidRPr="00C264D7" w:rsidRDefault="0084644D" w:rsidP="0084644D">
      <w:pPr>
        <w:pStyle w:val="NoSpacing"/>
        <w:spacing w:line="276" w:lineRule="auto"/>
        <w:rPr>
          <w:rFonts w:ascii="Times New Roman" w:hAnsi="Times New Roman" w:cs="Times New Roman"/>
          <w:sz w:val="24"/>
          <w:szCs w:val="24"/>
        </w:rPr>
      </w:pPr>
      <w:bookmarkStart w:id="189" w:name="_Hlk97621794"/>
      <w:bookmarkStart w:id="190" w:name="_Hlk97916456"/>
    </w:p>
    <w:bookmarkEnd w:id="189"/>
    <w:p w14:paraId="3E5C0401" w14:textId="78DBC2F6" w:rsidR="0084644D" w:rsidRPr="00836698" w:rsidRDefault="00084042" w:rsidP="00084042">
      <w:pPr>
        <w:pStyle w:val="NoSpacing"/>
        <w:spacing w:line="276" w:lineRule="auto"/>
        <w:rPr>
          <w:rFonts w:ascii="Times New Roman" w:hAnsi="Times New Roman" w:cs="Times New Roman"/>
          <w:sz w:val="24"/>
          <w:szCs w:val="24"/>
        </w:rPr>
      </w:pPr>
      <w:r w:rsidRPr="001F67D3">
        <w:rPr>
          <w:rFonts w:ascii="Times New Roman" w:hAnsi="Times New Roman" w:cs="Times New Roman"/>
          <w:sz w:val="24"/>
          <w:szCs w:val="24"/>
        </w:rPr>
        <w:t>Obrazac 1</w:t>
      </w:r>
      <w:r w:rsidRPr="001F67D3">
        <w:rPr>
          <w:rFonts w:ascii="Times New Roman" w:hAnsi="Times New Roman" w:cs="Times New Roman"/>
          <w:sz w:val="24"/>
          <w:szCs w:val="24"/>
        </w:rPr>
        <w:tab/>
      </w:r>
      <w:r w:rsidR="00713607" w:rsidRPr="001F67D3">
        <w:rPr>
          <w:rFonts w:ascii="Times New Roman" w:hAnsi="Times New Roman" w:cs="Times New Roman"/>
          <w:sz w:val="24"/>
          <w:szCs w:val="24"/>
        </w:rPr>
        <w:t>Prijavni obrazac;</w:t>
      </w:r>
    </w:p>
    <w:p w14:paraId="6B126511" w14:textId="62BC8E88" w:rsidR="0084644D"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2. </w:t>
      </w:r>
      <w:r w:rsidRPr="00C264D7">
        <w:rPr>
          <w:rFonts w:ascii="Times New Roman" w:hAnsi="Times New Roman" w:cs="Times New Roman"/>
          <w:sz w:val="24"/>
          <w:szCs w:val="24"/>
        </w:rPr>
        <w:tab/>
        <w:t xml:space="preserve">Izjava prijavitelja </w:t>
      </w:r>
      <w:r w:rsidR="007C5D47">
        <w:rPr>
          <w:rFonts w:ascii="Times New Roman" w:hAnsi="Times New Roman" w:cs="Times New Roman"/>
          <w:sz w:val="24"/>
          <w:szCs w:val="24"/>
        </w:rPr>
        <w:t xml:space="preserve">/ partnera </w:t>
      </w:r>
      <w:r w:rsidRPr="00C264D7">
        <w:rPr>
          <w:rFonts w:ascii="Times New Roman" w:hAnsi="Times New Roman" w:cs="Times New Roman"/>
          <w:sz w:val="24"/>
          <w:szCs w:val="24"/>
        </w:rPr>
        <w:t>o istinitosti podataka, izbjegavanju dvostrukog financiranja i ispunjavanju preduvjeta za sudjelovanje u postupku dodjele</w:t>
      </w:r>
      <w:r w:rsidR="00713607" w:rsidRPr="00C264D7">
        <w:rPr>
          <w:rFonts w:ascii="Times New Roman" w:hAnsi="Times New Roman" w:cs="Times New Roman"/>
          <w:sz w:val="24"/>
          <w:szCs w:val="24"/>
        </w:rPr>
        <w:t>;</w:t>
      </w:r>
    </w:p>
    <w:p w14:paraId="6CED91A7" w14:textId="55D2C155"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3</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Izjava o partnerstvu</w:t>
      </w:r>
      <w:r w:rsidRPr="00C264D7">
        <w:rPr>
          <w:rFonts w:ascii="Times New Roman" w:hAnsi="Times New Roman" w:cs="Times New Roman"/>
          <w:sz w:val="24"/>
          <w:szCs w:val="24"/>
        </w:rPr>
        <w:t>;</w:t>
      </w:r>
    </w:p>
    <w:p w14:paraId="70F9B7EA" w14:textId="3A60A380"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4</w:t>
      </w:r>
      <w:r>
        <w:rPr>
          <w:rFonts w:ascii="Times New Roman" w:hAnsi="Times New Roman" w:cs="Times New Roman"/>
          <w:sz w:val="24"/>
          <w:szCs w:val="24"/>
        </w:rPr>
        <w:t>.</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 xml:space="preserve">Izjava o </w:t>
      </w:r>
      <w:r w:rsidRPr="00C264D7">
        <w:rPr>
          <w:rFonts w:ascii="Times New Roman" w:hAnsi="Times New Roman" w:cs="Times New Roman"/>
          <w:sz w:val="24"/>
          <w:szCs w:val="24"/>
        </w:rPr>
        <w:t>pridruženom partnerstvu;</w:t>
      </w:r>
    </w:p>
    <w:p w14:paraId="3A589FCA" w14:textId="7E46EAC3" w:rsidR="0084644D" w:rsidRPr="00C264D7"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5</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prihvaćanju Načela rada i nepostojanju sukoba interesa</w:t>
      </w:r>
      <w:r w:rsidR="00713607" w:rsidRPr="00C264D7">
        <w:rPr>
          <w:rFonts w:ascii="Times New Roman" w:hAnsi="Times New Roman" w:cs="Times New Roman"/>
          <w:sz w:val="24"/>
          <w:szCs w:val="24"/>
        </w:rPr>
        <w:t>;</w:t>
      </w:r>
    </w:p>
    <w:p w14:paraId="74F6D7A7" w14:textId="53F4AA9F"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6</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financijskoj neovisnosti</w:t>
      </w:r>
      <w:bookmarkStart w:id="191" w:name="_Hlk121031253"/>
      <w:r w:rsidR="00713607" w:rsidRPr="00C264D7">
        <w:rPr>
          <w:rFonts w:ascii="Times New Roman" w:hAnsi="Times New Roman" w:cs="Times New Roman"/>
          <w:sz w:val="24"/>
          <w:szCs w:val="24"/>
        </w:rPr>
        <w:t>;</w:t>
      </w:r>
      <w:bookmarkEnd w:id="191"/>
    </w:p>
    <w:p w14:paraId="3CBC289D" w14:textId="4E020A16"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7</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Skupna izjava prijavitelja/partnera</w:t>
      </w:r>
      <w:r w:rsidR="00713607" w:rsidRPr="00C264D7">
        <w:rPr>
          <w:rFonts w:ascii="Times New Roman" w:hAnsi="Times New Roman" w:cs="Times New Roman"/>
          <w:sz w:val="24"/>
          <w:szCs w:val="24"/>
        </w:rPr>
        <w:t>;</w:t>
      </w:r>
    </w:p>
    <w:p w14:paraId="196EEE1F" w14:textId="0D97FBA4"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8</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o korištenim potporama male vrijednosti (</w:t>
      </w:r>
      <w:r w:rsidRPr="00C264D7">
        <w:rPr>
          <w:rFonts w:ascii="Times New Roman" w:hAnsi="Times New Roman" w:cs="Times New Roman"/>
          <w:i/>
          <w:iCs/>
          <w:sz w:val="24"/>
          <w:szCs w:val="24"/>
        </w:rPr>
        <w:t>de minimis</w:t>
      </w:r>
      <w:r w:rsidRPr="00C264D7">
        <w:rPr>
          <w:rFonts w:ascii="Times New Roman" w:hAnsi="Times New Roman" w:cs="Times New Roman"/>
          <w:sz w:val="24"/>
          <w:szCs w:val="24"/>
        </w:rPr>
        <w:t>)</w:t>
      </w:r>
      <w:r w:rsidR="00713607" w:rsidRPr="00C264D7">
        <w:rPr>
          <w:rFonts w:ascii="Times New Roman" w:hAnsi="Times New Roman" w:cs="Times New Roman"/>
          <w:sz w:val="24"/>
          <w:szCs w:val="24"/>
        </w:rPr>
        <w:t xml:space="preserve"> ;</w:t>
      </w:r>
    </w:p>
    <w:bookmarkEnd w:id="190"/>
    <w:p w14:paraId="7637B918" w14:textId="5467EA04" w:rsidR="0084644D" w:rsidRPr="00084042" w:rsidRDefault="0084644D" w:rsidP="0084644D">
      <w:pPr>
        <w:pStyle w:val="NoSpacing"/>
        <w:rPr>
          <w:rFonts w:ascii="Times New Roman" w:hAnsi="Times New Roman" w:cs="Times New Roman"/>
          <w:sz w:val="24"/>
          <w:szCs w:val="24"/>
        </w:rPr>
      </w:pPr>
      <w:r w:rsidRPr="00084042">
        <w:rPr>
          <w:rFonts w:ascii="Times New Roman" w:hAnsi="Times New Roman" w:cs="Times New Roman"/>
          <w:sz w:val="24"/>
          <w:szCs w:val="24"/>
        </w:rPr>
        <w:t xml:space="preserve">Obrazac </w:t>
      </w:r>
      <w:r w:rsidR="007C5D47">
        <w:rPr>
          <w:rFonts w:ascii="Times New Roman" w:hAnsi="Times New Roman" w:cs="Times New Roman"/>
          <w:sz w:val="24"/>
          <w:szCs w:val="24"/>
        </w:rPr>
        <w:t>9</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Opis projekta</w:t>
      </w:r>
      <w:r w:rsidR="00713607" w:rsidRPr="00084042">
        <w:rPr>
          <w:rFonts w:ascii="Times New Roman" w:hAnsi="Times New Roman" w:cs="Times New Roman"/>
          <w:sz w:val="24"/>
          <w:szCs w:val="24"/>
        </w:rPr>
        <w:t>;</w:t>
      </w:r>
      <w:r w:rsidRPr="00084042">
        <w:rPr>
          <w:rFonts w:ascii="Times New Roman" w:hAnsi="Times New Roman" w:cs="Times New Roman"/>
          <w:sz w:val="24"/>
          <w:szCs w:val="24"/>
        </w:rPr>
        <w:t xml:space="preserve"> </w:t>
      </w:r>
    </w:p>
    <w:p w14:paraId="52C4B62B" w14:textId="7D334167"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836698">
        <w:rPr>
          <w:rFonts w:ascii="Times New Roman" w:hAnsi="Times New Roman" w:cs="Times New Roman"/>
          <w:sz w:val="24"/>
          <w:szCs w:val="24"/>
        </w:rPr>
        <w:t>1</w:t>
      </w:r>
      <w:r w:rsidR="007C5D47">
        <w:rPr>
          <w:rFonts w:ascii="Times New Roman" w:hAnsi="Times New Roman" w:cs="Times New Roman"/>
          <w:sz w:val="24"/>
          <w:szCs w:val="24"/>
        </w:rPr>
        <w:t>0</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ED7D28">
        <w:rPr>
          <w:rFonts w:ascii="Times New Roman" w:hAnsi="Times New Roman" w:cs="Times New Roman"/>
          <w:sz w:val="24"/>
          <w:szCs w:val="24"/>
        </w:rPr>
        <w:t>Proračun</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5F8D718D" w14:textId="2B11164C"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sidR="007C5D47">
        <w:rPr>
          <w:rFonts w:ascii="Times New Roman" w:hAnsi="Times New Roman" w:cs="Times New Roman"/>
          <w:sz w:val="24"/>
          <w:szCs w:val="24"/>
        </w:rPr>
        <w:t>1</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w:t>
      </w:r>
      <w:r w:rsidR="001369B8">
        <w:rPr>
          <w:rFonts w:ascii="Times New Roman" w:hAnsi="Times New Roman" w:cs="Times New Roman"/>
          <w:sz w:val="24"/>
          <w:szCs w:val="24"/>
        </w:rPr>
        <w:t>a</w:t>
      </w:r>
      <w:r w:rsidRPr="00C264D7">
        <w:rPr>
          <w:rFonts w:ascii="Times New Roman" w:hAnsi="Times New Roman" w:cs="Times New Roman"/>
          <w:sz w:val="24"/>
          <w:szCs w:val="24"/>
        </w:rPr>
        <w:t xml:space="preserve"> o financiranim projektima organizacije iz javnih izvora 20</w:t>
      </w:r>
      <w:r w:rsidR="003451D6">
        <w:rPr>
          <w:rFonts w:ascii="Times New Roman" w:hAnsi="Times New Roman" w:cs="Times New Roman"/>
          <w:sz w:val="24"/>
          <w:szCs w:val="24"/>
        </w:rPr>
        <w:t>20</w:t>
      </w:r>
      <w:r w:rsidRPr="00C264D7">
        <w:rPr>
          <w:rFonts w:ascii="Times New Roman" w:hAnsi="Times New Roman" w:cs="Times New Roman"/>
          <w:sz w:val="24"/>
          <w:szCs w:val="24"/>
        </w:rPr>
        <w:t>.</w:t>
      </w:r>
      <w:r w:rsidR="001369B8">
        <w:rPr>
          <w:rFonts w:ascii="Times New Roman" w:hAnsi="Times New Roman" w:cs="Times New Roman"/>
          <w:sz w:val="24"/>
          <w:szCs w:val="24"/>
        </w:rPr>
        <w:t>/2021.</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31266FE4" w14:textId="65BF5AD5" w:rsidR="004D34DE" w:rsidRPr="004D34DE" w:rsidRDefault="00F5409C" w:rsidP="004D34DE">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Pr>
          <w:rFonts w:ascii="Times New Roman" w:hAnsi="Times New Roman" w:cs="Times New Roman"/>
          <w:sz w:val="24"/>
          <w:szCs w:val="24"/>
        </w:rPr>
        <w:t>2</w:t>
      </w:r>
      <w:r w:rsidRPr="00C264D7">
        <w:rPr>
          <w:rFonts w:ascii="Times New Roman" w:hAnsi="Times New Roman" w:cs="Times New Roman"/>
          <w:sz w:val="24"/>
          <w:szCs w:val="24"/>
        </w:rPr>
        <w:t>.</w:t>
      </w:r>
      <w:r w:rsidRPr="004D34DE">
        <w:rPr>
          <w:rFonts w:ascii="Times New Roman" w:hAnsi="Times New Roman" w:cs="Times New Roman"/>
          <w:sz w:val="24"/>
          <w:szCs w:val="24"/>
        </w:rPr>
        <w:t xml:space="preserve"> </w:t>
      </w:r>
      <w:r w:rsidRPr="004D34DE">
        <w:rPr>
          <w:rFonts w:ascii="Times New Roman" w:hAnsi="Times New Roman" w:cs="Times New Roman"/>
          <w:sz w:val="24"/>
          <w:szCs w:val="24"/>
        </w:rPr>
        <w:tab/>
      </w:r>
      <w:r w:rsidR="004D34DE" w:rsidRPr="004D34DE">
        <w:rPr>
          <w:rFonts w:ascii="Times New Roman" w:hAnsi="Times New Roman" w:cs="Times New Roman"/>
          <w:sz w:val="24"/>
          <w:szCs w:val="24"/>
        </w:rPr>
        <w:t>Privremeno izvješće</w:t>
      </w:r>
      <w:r w:rsidR="00E77F7C">
        <w:rPr>
          <w:rFonts w:ascii="Times New Roman" w:hAnsi="Times New Roman" w:cs="Times New Roman"/>
          <w:sz w:val="24"/>
          <w:szCs w:val="24"/>
        </w:rPr>
        <w:t>;</w:t>
      </w:r>
    </w:p>
    <w:p w14:paraId="3E5E4FE4" w14:textId="782F8EE5" w:rsidR="00F5409C" w:rsidRPr="00C264D7" w:rsidRDefault="004D34DE" w:rsidP="004D34DE">
      <w:pPr>
        <w:pStyle w:val="NoSpacing"/>
        <w:rPr>
          <w:rFonts w:ascii="Times New Roman" w:hAnsi="Times New Roman" w:cs="Times New Roman"/>
          <w:sz w:val="24"/>
          <w:szCs w:val="24"/>
        </w:rPr>
      </w:pPr>
      <w:r w:rsidRPr="004D34DE">
        <w:rPr>
          <w:rFonts w:ascii="Times New Roman" w:hAnsi="Times New Roman" w:cs="Times New Roman"/>
          <w:sz w:val="24"/>
          <w:szCs w:val="24"/>
        </w:rPr>
        <w:t>Obrazac 13.</w:t>
      </w:r>
      <w:r w:rsidRPr="004D34DE">
        <w:rPr>
          <w:rFonts w:ascii="Times New Roman" w:hAnsi="Times New Roman" w:cs="Times New Roman"/>
          <w:sz w:val="24"/>
          <w:szCs w:val="24"/>
        </w:rPr>
        <w:tab/>
      </w:r>
      <w:r w:rsidR="00857530" w:rsidRPr="00857530">
        <w:rPr>
          <w:rFonts w:ascii="Times New Roman" w:hAnsi="Times New Roman" w:cs="Times New Roman"/>
          <w:sz w:val="24"/>
          <w:szCs w:val="24"/>
        </w:rPr>
        <w:t xml:space="preserve">Financijsko </w:t>
      </w:r>
      <w:r w:rsidR="00F5409C" w:rsidRPr="00C264D7">
        <w:rPr>
          <w:rFonts w:ascii="Times New Roman" w:hAnsi="Times New Roman" w:cs="Times New Roman"/>
          <w:sz w:val="24"/>
          <w:szCs w:val="24"/>
        </w:rPr>
        <w:t>izvješće</w:t>
      </w:r>
      <w:r w:rsidR="00857530">
        <w:rPr>
          <w:rFonts w:ascii="Times New Roman" w:hAnsi="Times New Roman" w:cs="Times New Roman"/>
          <w:sz w:val="24"/>
          <w:szCs w:val="24"/>
        </w:rPr>
        <w:t>;</w:t>
      </w:r>
    </w:p>
    <w:p w14:paraId="485EE1CB" w14:textId="790C9D5A" w:rsidR="002D24A9" w:rsidRPr="001F67D3" w:rsidRDefault="002D24A9" w:rsidP="00756891">
      <w:pPr>
        <w:pStyle w:val="NoSpacing"/>
        <w:ind w:left="1410" w:hanging="1410"/>
        <w:rPr>
          <w:rFonts w:ascii="Times New Roman" w:hAnsi="Times New Roman" w:cs="Times New Roman"/>
          <w:sz w:val="24"/>
          <w:szCs w:val="24"/>
        </w:rPr>
      </w:pPr>
      <w:r>
        <w:rPr>
          <w:rFonts w:ascii="Times New Roman" w:hAnsi="Times New Roman" w:cs="Times New Roman"/>
          <w:sz w:val="24"/>
          <w:szCs w:val="24"/>
        </w:rPr>
        <w:t>Obrazac 14.</w:t>
      </w:r>
      <w:r>
        <w:rPr>
          <w:rFonts w:ascii="Times New Roman" w:hAnsi="Times New Roman" w:cs="Times New Roman"/>
          <w:sz w:val="24"/>
          <w:szCs w:val="24"/>
        </w:rPr>
        <w:tab/>
        <w:t>Izjava o (ne)povrativosti PDV-a</w:t>
      </w:r>
      <w:r w:rsidR="00E77F7C">
        <w:rPr>
          <w:rFonts w:ascii="Times New Roman" w:hAnsi="Times New Roman" w:cs="Times New Roman"/>
          <w:sz w:val="24"/>
          <w:szCs w:val="24"/>
        </w:rPr>
        <w:t>.</w:t>
      </w:r>
    </w:p>
    <w:p w14:paraId="5C117924" w14:textId="77777777" w:rsidR="0084644D" w:rsidRPr="00C264D7" w:rsidRDefault="0084644D" w:rsidP="0084644D">
      <w:pPr>
        <w:pStyle w:val="NoSpacing"/>
        <w:spacing w:line="276" w:lineRule="auto"/>
        <w:rPr>
          <w:rFonts w:ascii="Times New Roman" w:hAnsi="Times New Roman" w:cs="Times New Roman"/>
          <w:sz w:val="24"/>
          <w:szCs w:val="24"/>
        </w:rPr>
      </w:pPr>
    </w:p>
    <w:p w14:paraId="25614574" w14:textId="77777777"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b/>
          <w:bCs/>
          <w:sz w:val="24"/>
        </w:rPr>
        <w:t xml:space="preserve">Prilozi </w:t>
      </w:r>
      <w:r w:rsidRPr="00C264D7">
        <w:rPr>
          <w:rFonts w:ascii="Times New Roman" w:hAnsi="Times New Roman" w:cs="Times New Roman"/>
          <w:b/>
          <w:bCs/>
          <w:sz w:val="24"/>
          <w:szCs w:val="24"/>
        </w:rPr>
        <w:t xml:space="preserve">koji su sastavni dio Poziva: </w:t>
      </w:r>
    </w:p>
    <w:p w14:paraId="1FB231C8" w14:textId="77777777" w:rsidR="0084644D" w:rsidRPr="00C264D7" w:rsidRDefault="0084644D" w:rsidP="0084644D">
      <w:pPr>
        <w:pStyle w:val="NoSpacing"/>
        <w:spacing w:line="276" w:lineRule="auto"/>
        <w:rPr>
          <w:rFonts w:ascii="Times New Roman" w:hAnsi="Times New Roman" w:cs="Times New Roman"/>
          <w:sz w:val="24"/>
          <w:szCs w:val="24"/>
        </w:rPr>
      </w:pPr>
    </w:p>
    <w:p w14:paraId="122C99CE" w14:textId="3B4AC383" w:rsidR="0084644D" w:rsidRPr="00084042"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1. </w:t>
      </w:r>
      <w:r w:rsidRPr="00084042">
        <w:rPr>
          <w:rFonts w:ascii="Times New Roman" w:hAnsi="Times New Roman" w:cs="Times New Roman"/>
          <w:sz w:val="24"/>
          <w:szCs w:val="24"/>
        </w:rPr>
        <w:tab/>
        <w:t>Nacrt Ugovora</w:t>
      </w:r>
      <w:r w:rsidR="00713607" w:rsidRPr="00084042">
        <w:rPr>
          <w:rFonts w:ascii="Times New Roman" w:hAnsi="Times New Roman" w:cs="Times New Roman"/>
          <w:sz w:val="24"/>
          <w:szCs w:val="24"/>
        </w:rPr>
        <w:t>;</w:t>
      </w:r>
    </w:p>
    <w:p w14:paraId="2F927E0A" w14:textId="77777777" w:rsidR="00F5409C"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w:t>
      </w:r>
      <w:r w:rsidR="003451D6">
        <w:rPr>
          <w:rFonts w:ascii="Times New Roman" w:hAnsi="Times New Roman" w:cs="Times New Roman"/>
          <w:sz w:val="24"/>
          <w:szCs w:val="24"/>
        </w:rPr>
        <w:t>2</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Načela rada</w:t>
      </w:r>
      <w:r w:rsidR="00F5409C">
        <w:rPr>
          <w:rFonts w:ascii="Times New Roman" w:hAnsi="Times New Roman" w:cs="Times New Roman"/>
          <w:sz w:val="24"/>
          <w:szCs w:val="24"/>
        </w:rPr>
        <w:t>;</w:t>
      </w:r>
    </w:p>
    <w:p w14:paraId="2EB0C0ED" w14:textId="05EE0956" w:rsidR="0084644D" w:rsidRPr="00084042" w:rsidRDefault="00F5409C" w:rsidP="0084644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3.</w:t>
      </w:r>
      <w:r>
        <w:rPr>
          <w:rFonts w:ascii="Times New Roman" w:hAnsi="Times New Roman" w:cs="Times New Roman"/>
          <w:sz w:val="24"/>
          <w:szCs w:val="24"/>
        </w:rPr>
        <w:tab/>
        <w:t>Kriteriji bodovanja.</w:t>
      </w:r>
    </w:p>
    <w:p w14:paraId="4DE6195E" w14:textId="77777777" w:rsidR="0084644D" w:rsidRPr="00C264D7" w:rsidRDefault="0084644D" w:rsidP="0084644D">
      <w:pPr>
        <w:pStyle w:val="NoSpacing"/>
        <w:spacing w:line="276" w:lineRule="auto"/>
        <w:rPr>
          <w:rFonts w:ascii="Times New Roman" w:hAnsi="Times New Roman" w:cs="Times New Roman"/>
          <w:sz w:val="24"/>
          <w:szCs w:val="24"/>
        </w:rPr>
      </w:pPr>
    </w:p>
    <w:p w14:paraId="0F67F9C0" w14:textId="77777777" w:rsidR="0084644D" w:rsidRPr="00C264D7" w:rsidRDefault="0084644D" w:rsidP="0084644D">
      <w:pPr>
        <w:pStyle w:val="NoSpacing"/>
        <w:spacing w:line="276" w:lineRule="auto"/>
        <w:rPr>
          <w:rFonts w:ascii="Times New Roman" w:hAnsi="Times New Roman" w:cs="Times New Roman"/>
          <w:b/>
          <w:bCs/>
          <w:sz w:val="24"/>
        </w:rPr>
      </w:pPr>
      <w:r w:rsidRPr="00C264D7">
        <w:rPr>
          <w:rFonts w:ascii="Times New Roman" w:hAnsi="Times New Roman" w:cs="Times New Roman"/>
          <w:b/>
          <w:bCs/>
          <w:sz w:val="24"/>
        </w:rPr>
        <w:t xml:space="preserve">Dodaci koji su sastavni dio Poziva: </w:t>
      </w:r>
    </w:p>
    <w:p w14:paraId="22E502FC" w14:textId="77777777" w:rsidR="0084644D" w:rsidRPr="00C264D7" w:rsidRDefault="0084644D" w:rsidP="0084644D">
      <w:pPr>
        <w:autoSpaceDE w:val="0"/>
        <w:autoSpaceDN w:val="0"/>
        <w:adjustRightInd w:val="0"/>
        <w:spacing w:after="0" w:line="240" w:lineRule="auto"/>
        <w:ind w:left="1410" w:hanging="1410"/>
        <w:rPr>
          <w:rFonts w:ascii="Times New Roman" w:eastAsiaTheme="minorHAnsi" w:hAnsi="Times New Roman" w:cs="Times New Roman"/>
          <w:sz w:val="24"/>
          <w:szCs w:val="24"/>
        </w:rPr>
      </w:pPr>
    </w:p>
    <w:p w14:paraId="46B034EB" w14:textId="3C1CF481" w:rsidR="0084644D" w:rsidRPr="00C264D7" w:rsidRDefault="0084644D" w:rsidP="0084644D">
      <w:pPr>
        <w:autoSpaceDE w:val="0"/>
        <w:autoSpaceDN w:val="0"/>
        <w:adjustRightInd w:val="0"/>
        <w:spacing w:after="0" w:line="240" w:lineRule="auto"/>
        <w:ind w:left="1410" w:hanging="1410"/>
        <w:rPr>
          <w:rFonts w:ascii="Times New Roman" w:hAnsi="Times New Roman" w:cs="Times New Roman"/>
          <w:sz w:val="24"/>
          <w:szCs w:val="24"/>
        </w:rPr>
        <w:sectPr w:rsidR="0084644D" w:rsidRPr="00C264D7" w:rsidSect="00F86D75">
          <w:pgSz w:w="11906" w:h="16838"/>
          <w:pgMar w:top="1417" w:right="1417" w:bottom="1417" w:left="1417" w:header="708" w:footer="708" w:gutter="0"/>
          <w:cols w:space="708"/>
          <w:docGrid w:linePitch="360"/>
        </w:sectPr>
      </w:pPr>
      <w:r w:rsidRPr="00C264D7">
        <w:rPr>
          <w:rFonts w:ascii="Times New Roman" w:eastAsiaTheme="minorHAnsi" w:hAnsi="Times New Roman" w:cs="Times New Roman"/>
          <w:sz w:val="24"/>
          <w:szCs w:val="24"/>
          <w:lang w:val="en-US"/>
        </w:rPr>
        <w:t>Dodatak 1.</w:t>
      </w:r>
      <w:r w:rsidRPr="00C264D7">
        <w:rPr>
          <w:rFonts w:ascii="Times New Roman" w:eastAsiaTheme="minorHAnsi" w:hAnsi="Times New Roman" w:cs="Times New Roman"/>
          <w:sz w:val="24"/>
          <w:szCs w:val="24"/>
          <w:lang w:val="en-US"/>
        </w:rPr>
        <w:tab/>
        <w:t xml:space="preserve">Program dodjele potpora male vrijednosti (potpora </w:t>
      </w:r>
      <w:r w:rsidRPr="00C264D7">
        <w:rPr>
          <w:rFonts w:ascii="Times New Roman" w:eastAsiaTheme="minorHAnsi" w:hAnsi="Times New Roman" w:cs="Times New Roman"/>
          <w:i/>
          <w:iCs/>
          <w:sz w:val="24"/>
          <w:szCs w:val="24"/>
          <w:lang w:val="en-US"/>
        </w:rPr>
        <w:t>de minimis</w:t>
      </w:r>
      <w:r w:rsidRPr="00C264D7">
        <w:rPr>
          <w:rFonts w:ascii="Times New Roman" w:eastAsiaTheme="minorHAnsi" w:hAnsi="Times New Roman" w:cs="Times New Roman"/>
          <w:sz w:val="24"/>
          <w:szCs w:val="24"/>
          <w:lang w:val="en-US"/>
        </w:rPr>
        <w:t xml:space="preserve">) Uspostava provjere medijskih činjenica </w:t>
      </w:r>
    </w:p>
    <w:p w14:paraId="70EAFE20" w14:textId="77777777" w:rsidR="0084644D" w:rsidRPr="00C264D7" w:rsidRDefault="0084644D" w:rsidP="00B4075C">
      <w:pPr>
        <w:pStyle w:val="Heading1"/>
      </w:pPr>
      <w:bookmarkStart w:id="192" w:name="_Toc98071398"/>
      <w:bookmarkStart w:id="193" w:name="_Toc98071458"/>
      <w:bookmarkStart w:id="194" w:name="_POJMOVNIK"/>
      <w:bookmarkStart w:id="195" w:name="_Toc98071399"/>
      <w:bookmarkStart w:id="196" w:name="_Toc98071459"/>
      <w:bookmarkStart w:id="197" w:name="_Toc97916983"/>
      <w:bookmarkStart w:id="198" w:name="_Toc98178423"/>
      <w:bookmarkStart w:id="199" w:name="_Toc123101554"/>
      <w:bookmarkStart w:id="200" w:name="_Toc2260454"/>
      <w:bookmarkEnd w:id="188"/>
      <w:bookmarkEnd w:id="192"/>
      <w:bookmarkEnd w:id="193"/>
      <w:bookmarkEnd w:id="194"/>
      <w:bookmarkEnd w:id="195"/>
      <w:bookmarkEnd w:id="196"/>
      <w:r w:rsidRPr="00C264D7">
        <w:lastRenderedPageBreak/>
        <w:t>Popis kratica</w:t>
      </w:r>
      <w:bookmarkEnd w:id="197"/>
      <w:bookmarkEnd w:id="198"/>
      <w:bookmarkEnd w:id="199"/>
      <w:r w:rsidRPr="00C264D7">
        <w:t xml:space="preserve"> </w:t>
      </w:r>
      <w:bookmarkEnd w:id="200"/>
    </w:p>
    <w:p w14:paraId="0223FAE7" w14:textId="77777777" w:rsidR="0084644D" w:rsidRPr="00C264D7" w:rsidRDefault="0084644D" w:rsidP="0084644D">
      <w:pPr>
        <w:spacing w:after="0"/>
        <w:rPr>
          <w:rFonts w:ascii="Times New Roman" w:hAnsi="Times New Roman" w:cs="Times New Roman"/>
        </w:rPr>
      </w:pPr>
    </w:p>
    <w:tbl>
      <w:tblPr>
        <w:tblpPr w:leftFromText="180" w:rightFromText="180" w:vertAnchor="text" w:tblpY="1"/>
        <w:tblOverlap w:val="never"/>
        <w:tblW w:w="4933" w:type="pct"/>
        <w:tblCellMar>
          <w:left w:w="0" w:type="dxa"/>
          <w:right w:w="0" w:type="dxa"/>
        </w:tblCellMar>
        <w:tblLook w:val="0000" w:firstRow="0" w:lastRow="0" w:firstColumn="0" w:lastColumn="0" w:noHBand="0" w:noVBand="0"/>
      </w:tblPr>
      <w:tblGrid>
        <w:gridCol w:w="1949"/>
        <w:gridCol w:w="6992"/>
      </w:tblGrid>
      <w:tr w:rsidR="00C264D7" w:rsidRPr="00C264D7" w14:paraId="2D99D797"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95D2B56"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AEM</w:t>
            </w:r>
          </w:p>
        </w:tc>
        <w:tc>
          <w:tcPr>
            <w:tcW w:w="3910" w:type="pct"/>
            <w:tcBorders>
              <w:top w:val="single" w:sz="4" w:space="0" w:color="000000"/>
              <w:left w:val="single" w:sz="4" w:space="0" w:color="000000"/>
              <w:bottom w:val="single" w:sz="4" w:space="0" w:color="000000"/>
              <w:right w:val="single" w:sz="4" w:space="0" w:color="000000"/>
            </w:tcBorders>
            <w:vAlign w:val="center"/>
          </w:tcPr>
          <w:p w14:paraId="46545DA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Agencija za elektroničke medije</w:t>
            </w:r>
          </w:p>
        </w:tc>
      </w:tr>
      <w:tr w:rsidR="00C264D7" w:rsidRPr="00C264D7" w14:paraId="0115C7D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01F0825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DI</w:t>
            </w:r>
          </w:p>
        </w:tc>
        <w:tc>
          <w:tcPr>
            <w:tcW w:w="3910" w:type="pct"/>
            <w:tcBorders>
              <w:top w:val="single" w:sz="4" w:space="0" w:color="000000"/>
              <w:left w:val="single" w:sz="4" w:space="0" w:color="000000"/>
              <w:bottom w:val="single" w:sz="4" w:space="0" w:color="000000"/>
              <w:right w:val="single" w:sz="4" w:space="0" w:color="000000"/>
            </w:tcBorders>
            <w:vAlign w:val="center"/>
          </w:tcPr>
          <w:p w14:paraId="02C600B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Dugotrajna imovina</w:t>
            </w:r>
          </w:p>
        </w:tc>
      </w:tr>
      <w:tr w:rsidR="00C264D7" w:rsidRPr="00C264D7" w14:paraId="087E7642"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BA07AC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DNSH</w:t>
            </w:r>
          </w:p>
        </w:tc>
        <w:tc>
          <w:tcPr>
            <w:tcW w:w="3910" w:type="pct"/>
            <w:tcBorders>
              <w:top w:val="single" w:sz="4" w:space="0" w:color="000000"/>
              <w:left w:val="single" w:sz="4" w:space="0" w:color="000000"/>
              <w:bottom w:val="single" w:sz="4" w:space="0" w:color="000000"/>
              <w:right w:val="single" w:sz="4" w:space="0" w:color="000000"/>
            </w:tcBorders>
            <w:vAlign w:val="center"/>
          </w:tcPr>
          <w:p w14:paraId="1692602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eng. „</w:t>
            </w:r>
            <w:r w:rsidRPr="00C264D7">
              <w:rPr>
                <w:rFonts w:ascii="Times New Roman" w:hAnsi="Times New Roman" w:cs="Times New Roman"/>
                <w:sz w:val="20"/>
                <w:szCs w:val="20"/>
                <w:lang w:val="en-US"/>
              </w:rPr>
              <w:t>Do no significant harm</w:t>
            </w:r>
            <w:r w:rsidRPr="00C264D7">
              <w:rPr>
                <w:rFonts w:ascii="Times New Roman" w:hAnsi="Times New Roman" w:cs="Times New Roman"/>
                <w:sz w:val="20"/>
                <w:szCs w:val="20"/>
              </w:rPr>
              <w:t>“, hrv. „Ne nanosi bitnu štetu“</w:t>
            </w:r>
          </w:p>
        </w:tc>
      </w:tr>
      <w:tr w:rsidR="00C264D7" w:rsidRPr="00C264D7" w14:paraId="507C35E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68B7227"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DZIV</w:t>
            </w:r>
          </w:p>
        </w:tc>
        <w:tc>
          <w:tcPr>
            <w:tcW w:w="3910" w:type="pct"/>
            <w:tcBorders>
              <w:top w:val="single" w:sz="4" w:space="0" w:color="000000"/>
              <w:left w:val="single" w:sz="4" w:space="0" w:color="000000"/>
              <w:bottom w:val="single" w:sz="4" w:space="0" w:color="000000"/>
              <w:right w:val="single" w:sz="4" w:space="0" w:color="000000"/>
            </w:tcBorders>
            <w:vAlign w:val="center"/>
          </w:tcPr>
          <w:p w14:paraId="5EA73A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Državni zavod za intelektualno vlasništvo</w:t>
            </w:r>
          </w:p>
        </w:tc>
      </w:tr>
      <w:tr w:rsidR="00C264D7" w:rsidRPr="00C264D7" w14:paraId="649601EA"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82D1DAF"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EPO</w:t>
            </w:r>
          </w:p>
        </w:tc>
        <w:tc>
          <w:tcPr>
            <w:tcW w:w="3910" w:type="pct"/>
            <w:tcBorders>
              <w:top w:val="single" w:sz="4" w:space="0" w:color="000000"/>
              <w:left w:val="single" w:sz="4" w:space="0" w:color="000000"/>
              <w:bottom w:val="single" w:sz="4" w:space="0" w:color="000000"/>
              <w:right w:val="single" w:sz="4" w:space="0" w:color="000000"/>
            </w:tcBorders>
            <w:vAlign w:val="center"/>
          </w:tcPr>
          <w:p w14:paraId="05D8ADF3"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European Patent Office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patente)</w:t>
            </w:r>
          </w:p>
        </w:tc>
      </w:tr>
      <w:tr w:rsidR="00C264D7" w:rsidRPr="00C264D7" w14:paraId="4E5F8395"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9D46883"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4BA691F" w14:textId="77777777" w:rsidR="0084644D" w:rsidRPr="00C264D7" w:rsidRDefault="00000000" w:rsidP="00F86D75">
            <w:pPr>
              <w:pStyle w:val="NoSpacing"/>
              <w:ind w:left="242" w:right="152"/>
              <w:jc w:val="both"/>
              <w:rPr>
                <w:rFonts w:ascii="Times New Roman" w:hAnsi="Times New Roman" w:cs="Times New Roman"/>
                <w:sz w:val="20"/>
                <w:shd w:val="clear" w:color="auto" w:fill="FFFFFF"/>
              </w:rPr>
            </w:pPr>
            <w:hyperlink r:id="rId24" w:history="1">
              <w:r w:rsidR="0084644D" w:rsidRPr="00C264D7">
                <w:rPr>
                  <w:rFonts w:ascii="Times New Roman" w:hAnsi="Times New Roman" w:cs="Times New Roman"/>
                  <w:sz w:val="20"/>
                  <w:szCs w:val="20"/>
                </w:rPr>
                <w:t>European Public Prosecutor’s Office</w:t>
              </w:r>
            </w:hyperlink>
            <w:r w:rsidR="0084644D" w:rsidRPr="00C264D7">
              <w:rPr>
                <w:rFonts w:ascii="Times New Roman" w:hAnsi="Times New Roman" w:cs="Times New Roman"/>
                <w:sz w:val="20"/>
                <w:szCs w:val="20"/>
              </w:rPr>
              <w:t xml:space="preserve"> (</w:t>
            </w:r>
            <w:r w:rsidR="0084644D" w:rsidRPr="00C264D7">
              <w:rPr>
                <w:rFonts w:ascii="Times New Roman" w:hAnsi="Times New Roman" w:cs="Times New Roman"/>
                <w:i/>
                <w:iCs/>
                <w:sz w:val="20"/>
                <w:szCs w:val="20"/>
              </w:rPr>
              <w:t>hrv.</w:t>
            </w:r>
            <w:r w:rsidR="0084644D" w:rsidRPr="00C264D7">
              <w:rPr>
                <w:rFonts w:ascii="Times New Roman" w:hAnsi="Times New Roman" w:cs="Times New Roman"/>
                <w:sz w:val="20"/>
                <w:szCs w:val="20"/>
              </w:rPr>
              <w:t xml:space="preserve"> Ured europskog javnog tužitelja)</w:t>
            </w:r>
          </w:p>
        </w:tc>
      </w:tr>
      <w:tr w:rsidR="00C264D7" w:rsidRPr="00C264D7" w14:paraId="784DC81B"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147C33F"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EU</w:t>
            </w:r>
          </w:p>
        </w:tc>
        <w:tc>
          <w:tcPr>
            <w:tcW w:w="3910" w:type="pct"/>
            <w:tcBorders>
              <w:top w:val="single" w:sz="4" w:space="0" w:color="000000"/>
              <w:left w:val="single" w:sz="4" w:space="0" w:color="000000"/>
              <w:bottom w:val="single" w:sz="4" w:space="0" w:color="000000"/>
              <w:right w:val="single" w:sz="4" w:space="0" w:color="000000"/>
            </w:tcBorders>
            <w:vAlign w:val="center"/>
          </w:tcPr>
          <w:p w14:paraId="791A12B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Europska unija</w:t>
            </w:r>
          </w:p>
        </w:tc>
      </w:tr>
      <w:tr w:rsidR="00C264D7" w:rsidRPr="00C264D7" w14:paraId="35631F67"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B029FE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FTE</w:t>
            </w:r>
          </w:p>
        </w:tc>
        <w:tc>
          <w:tcPr>
            <w:tcW w:w="3910" w:type="pct"/>
            <w:tcBorders>
              <w:top w:val="single" w:sz="4" w:space="0" w:color="000000"/>
              <w:left w:val="single" w:sz="4" w:space="0" w:color="000000"/>
              <w:bottom w:val="single" w:sz="4" w:space="0" w:color="000000"/>
              <w:right w:val="single" w:sz="4" w:space="0" w:color="000000"/>
            </w:tcBorders>
            <w:vAlign w:val="center"/>
          </w:tcPr>
          <w:p w14:paraId="0EBE4B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full-time equivalent (</w:t>
            </w:r>
            <w:r w:rsidRPr="00C264D7">
              <w:rPr>
                <w:rFonts w:ascii="Times New Roman" w:hAnsi="Times New Roman" w:cs="Times New Roman"/>
                <w:i/>
                <w:iCs/>
                <w:sz w:val="20"/>
                <w:szCs w:val="20"/>
              </w:rPr>
              <w:t>hrv</w:t>
            </w:r>
            <w:r w:rsidRPr="00C264D7">
              <w:rPr>
                <w:rFonts w:ascii="Times New Roman" w:hAnsi="Times New Roman" w:cs="Times New Roman"/>
                <w:sz w:val="20"/>
                <w:szCs w:val="20"/>
              </w:rPr>
              <w:t>. ekvivalent punog radnog vremena)</w:t>
            </w:r>
          </w:p>
        </w:tc>
      </w:tr>
      <w:tr w:rsidR="00C264D7" w:rsidRPr="00C264D7" w14:paraId="73AB9C3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6B88B3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GFI</w:t>
            </w:r>
          </w:p>
        </w:tc>
        <w:tc>
          <w:tcPr>
            <w:tcW w:w="3910" w:type="pct"/>
            <w:tcBorders>
              <w:top w:val="single" w:sz="4" w:space="0" w:color="000000"/>
              <w:left w:val="single" w:sz="4" w:space="0" w:color="000000"/>
              <w:bottom w:val="single" w:sz="4" w:space="0" w:color="000000"/>
              <w:right w:val="single" w:sz="4" w:space="0" w:color="000000"/>
            </w:tcBorders>
            <w:vAlign w:val="center"/>
          </w:tcPr>
          <w:p w14:paraId="60C1537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Godišnje financijsko izvješće</w:t>
            </w:r>
          </w:p>
        </w:tc>
      </w:tr>
      <w:tr w:rsidR="00C264D7" w:rsidRPr="00C264D7" w14:paraId="2E805D29" w14:textId="77777777" w:rsidTr="00F86D75">
        <w:trPr>
          <w:trHeight w:hRule="exact" w:val="299"/>
        </w:trPr>
        <w:tc>
          <w:tcPr>
            <w:tcW w:w="1090" w:type="pct"/>
            <w:tcBorders>
              <w:top w:val="single" w:sz="4" w:space="0" w:color="000000"/>
              <w:left w:val="single" w:sz="4" w:space="0" w:color="000000"/>
              <w:bottom w:val="single" w:sz="4" w:space="0" w:color="000000"/>
              <w:right w:val="single" w:sz="4" w:space="0" w:color="000000"/>
            </w:tcBorders>
            <w:vAlign w:val="center"/>
          </w:tcPr>
          <w:p w14:paraId="199526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GDPR</w:t>
            </w:r>
          </w:p>
        </w:tc>
        <w:tc>
          <w:tcPr>
            <w:tcW w:w="3910" w:type="pct"/>
            <w:tcBorders>
              <w:top w:val="single" w:sz="4" w:space="0" w:color="000000"/>
              <w:left w:val="single" w:sz="4" w:space="0" w:color="000000"/>
              <w:bottom w:val="single" w:sz="4" w:space="0" w:color="000000"/>
              <w:right w:val="single" w:sz="4" w:space="0" w:color="000000"/>
            </w:tcBorders>
            <w:vAlign w:val="center"/>
          </w:tcPr>
          <w:p w14:paraId="09E1979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General Data Protection Regulation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Opća uredba o zaštiti podataka)</w:t>
            </w:r>
          </w:p>
        </w:tc>
      </w:tr>
      <w:tr w:rsidR="00C264D7" w:rsidRPr="00C264D7" w14:paraId="0791C781"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D82AC5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HRK</w:t>
            </w:r>
          </w:p>
        </w:tc>
        <w:tc>
          <w:tcPr>
            <w:tcW w:w="3910" w:type="pct"/>
            <w:tcBorders>
              <w:top w:val="single" w:sz="4" w:space="0" w:color="000000"/>
              <w:left w:val="single" w:sz="4" w:space="0" w:color="000000"/>
              <w:bottom w:val="single" w:sz="4" w:space="0" w:color="000000"/>
              <w:right w:val="single" w:sz="4" w:space="0" w:color="000000"/>
            </w:tcBorders>
            <w:vAlign w:val="center"/>
          </w:tcPr>
          <w:p w14:paraId="6919384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Hrvatska kuna</w:t>
            </w:r>
          </w:p>
        </w:tc>
      </w:tr>
      <w:tr w:rsidR="00C264D7" w:rsidRPr="00C264D7" w14:paraId="65B1465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E9F58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KPI</w:t>
            </w:r>
          </w:p>
        </w:tc>
        <w:tc>
          <w:tcPr>
            <w:tcW w:w="3910" w:type="pct"/>
            <w:tcBorders>
              <w:top w:val="single" w:sz="4" w:space="0" w:color="000000"/>
              <w:left w:val="single" w:sz="4" w:space="0" w:color="000000"/>
              <w:bottom w:val="single" w:sz="4" w:space="0" w:color="000000"/>
              <w:right w:val="single" w:sz="4" w:space="0" w:color="000000"/>
            </w:tcBorders>
            <w:vAlign w:val="center"/>
          </w:tcPr>
          <w:p w14:paraId="42021A2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Knjiga primitaka i izdataka</w:t>
            </w:r>
          </w:p>
        </w:tc>
      </w:tr>
      <w:tr w:rsidR="00C264D7" w:rsidRPr="00C264D7" w14:paraId="28A8C7D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E570F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MKM</w:t>
            </w:r>
          </w:p>
        </w:tc>
        <w:tc>
          <w:tcPr>
            <w:tcW w:w="3910" w:type="pct"/>
            <w:tcBorders>
              <w:top w:val="single" w:sz="4" w:space="0" w:color="000000"/>
              <w:left w:val="single" w:sz="4" w:space="0" w:color="000000"/>
              <w:bottom w:val="single" w:sz="4" w:space="0" w:color="000000"/>
              <w:right w:val="single" w:sz="4" w:space="0" w:color="000000"/>
            </w:tcBorders>
            <w:vAlign w:val="center"/>
          </w:tcPr>
          <w:p w14:paraId="692AC3DC"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Ministarstvo kulture i medija</w:t>
            </w:r>
          </w:p>
        </w:tc>
      </w:tr>
      <w:tr w:rsidR="00C264D7" w:rsidRPr="00C264D7" w14:paraId="7ABFE38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E07FCD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NN</w:t>
            </w:r>
          </w:p>
        </w:tc>
        <w:tc>
          <w:tcPr>
            <w:tcW w:w="3910" w:type="pct"/>
            <w:tcBorders>
              <w:top w:val="single" w:sz="4" w:space="0" w:color="000000"/>
              <w:left w:val="single" w:sz="4" w:space="0" w:color="000000"/>
              <w:bottom w:val="single" w:sz="4" w:space="0" w:color="000000"/>
              <w:right w:val="single" w:sz="4" w:space="0" w:color="000000"/>
            </w:tcBorders>
            <w:vAlign w:val="center"/>
          </w:tcPr>
          <w:p w14:paraId="437BAD9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Narodne novine</w:t>
            </w:r>
          </w:p>
        </w:tc>
      </w:tr>
      <w:tr w:rsidR="00C264D7" w:rsidRPr="00C264D7" w14:paraId="45623321" w14:textId="77777777" w:rsidTr="00F86D75">
        <w:trPr>
          <w:trHeight w:hRule="exact" w:val="629"/>
        </w:trPr>
        <w:tc>
          <w:tcPr>
            <w:tcW w:w="1090" w:type="pct"/>
            <w:tcBorders>
              <w:top w:val="single" w:sz="4" w:space="0" w:color="000000"/>
              <w:left w:val="single" w:sz="4" w:space="0" w:color="000000"/>
              <w:bottom w:val="single" w:sz="4" w:space="0" w:color="000000"/>
              <w:right w:val="single" w:sz="4" w:space="0" w:color="000000"/>
            </w:tcBorders>
            <w:vAlign w:val="center"/>
          </w:tcPr>
          <w:p w14:paraId="2E89AD08"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NT</w:t>
            </w:r>
          </w:p>
        </w:tc>
        <w:tc>
          <w:tcPr>
            <w:tcW w:w="3910" w:type="pct"/>
            <w:tcBorders>
              <w:top w:val="single" w:sz="4" w:space="0" w:color="000000"/>
              <w:left w:val="single" w:sz="4" w:space="0" w:color="000000"/>
              <w:bottom w:val="single" w:sz="4" w:space="0" w:color="000000"/>
              <w:right w:val="single" w:sz="4" w:space="0" w:color="000000"/>
            </w:tcBorders>
            <w:vAlign w:val="center"/>
          </w:tcPr>
          <w:p w14:paraId="72BFDBDA"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Tijelo državne uprave nadležno za komponentu/podkomponentu Nacionalnog plana oporavka i otpornosti</w:t>
            </w:r>
          </w:p>
        </w:tc>
      </w:tr>
      <w:tr w:rsidR="00C264D7" w:rsidRPr="00C264D7" w14:paraId="756C7FB4"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350596B"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NOJN</w:t>
            </w:r>
          </w:p>
        </w:tc>
        <w:tc>
          <w:tcPr>
            <w:tcW w:w="3910" w:type="pct"/>
            <w:tcBorders>
              <w:top w:val="single" w:sz="4" w:space="0" w:color="000000"/>
              <w:left w:val="single" w:sz="4" w:space="0" w:color="000000"/>
              <w:bottom w:val="single" w:sz="4" w:space="0" w:color="000000"/>
              <w:right w:val="single" w:sz="4" w:space="0" w:color="000000"/>
            </w:tcBorders>
            <w:vAlign w:val="center"/>
          </w:tcPr>
          <w:p w14:paraId="1C83554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Ne-obveznici javne nabave</w:t>
            </w:r>
          </w:p>
        </w:tc>
      </w:tr>
      <w:tr w:rsidR="00C264D7" w:rsidRPr="00C264D7" w14:paraId="4ECB530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E6C0B9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NPOO</w:t>
            </w:r>
          </w:p>
        </w:tc>
        <w:tc>
          <w:tcPr>
            <w:tcW w:w="3910" w:type="pct"/>
            <w:tcBorders>
              <w:top w:val="single" w:sz="4" w:space="0" w:color="000000"/>
              <w:left w:val="single" w:sz="4" w:space="0" w:color="000000"/>
              <w:bottom w:val="single" w:sz="4" w:space="0" w:color="000000"/>
              <w:right w:val="single" w:sz="4" w:space="0" w:color="000000"/>
            </w:tcBorders>
            <w:vAlign w:val="center"/>
          </w:tcPr>
          <w:p w14:paraId="7205423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Nacionalni plan oporavka i otpornosti 2021.-2026.</w:t>
            </w:r>
          </w:p>
        </w:tc>
      </w:tr>
      <w:tr w:rsidR="00C264D7" w:rsidRPr="00C264D7" w14:paraId="5DA18DBE"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693D6CB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OIB</w:t>
            </w:r>
          </w:p>
        </w:tc>
        <w:tc>
          <w:tcPr>
            <w:tcW w:w="3910" w:type="pct"/>
            <w:tcBorders>
              <w:top w:val="single" w:sz="4" w:space="0" w:color="000000"/>
              <w:left w:val="single" w:sz="4" w:space="0" w:color="000000"/>
              <w:bottom w:val="single" w:sz="4" w:space="0" w:color="000000"/>
              <w:right w:val="single" w:sz="4" w:space="0" w:color="000000"/>
            </w:tcBorders>
            <w:vAlign w:val="center"/>
          </w:tcPr>
          <w:p w14:paraId="747F95C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Osobni identifikacijski broj</w:t>
            </w:r>
          </w:p>
        </w:tc>
      </w:tr>
      <w:tr w:rsidR="00C264D7" w:rsidRPr="00C264D7" w14:paraId="45B42B9D"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19C7908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OLAF</w:t>
            </w:r>
          </w:p>
        </w:tc>
        <w:tc>
          <w:tcPr>
            <w:tcW w:w="3910" w:type="pct"/>
            <w:tcBorders>
              <w:top w:val="single" w:sz="4" w:space="0" w:color="000000"/>
              <w:left w:val="single" w:sz="4" w:space="0" w:color="000000"/>
              <w:bottom w:val="single" w:sz="4" w:space="0" w:color="000000"/>
              <w:right w:val="single" w:sz="4" w:space="0" w:color="000000"/>
            </w:tcBorders>
            <w:vAlign w:val="center"/>
          </w:tcPr>
          <w:p w14:paraId="17FFA6F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Office de Lutte Anti-Fraude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borbu protiv prijevara)</w:t>
            </w:r>
          </w:p>
        </w:tc>
      </w:tr>
      <w:tr w:rsidR="00C264D7" w:rsidRPr="00C264D7" w14:paraId="7BC8F0C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2BFA0B7D"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PPPI</w:t>
            </w:r>
          </w:p>
        </w:tc>
        <w:tc>
          <w:tcPr>
            <w:tcW w:w="3910" w:type="pct"/>
            <w:tcBorders>
              <w:top w:val="single" w:sz="4" w:space="0" w:color="000000"/>
              <w:left w:val="single" w:sz="4" w:space="0" w:color="000000"/>
              <w:bottom w:val="single" w:sz="4" w:space="0" w:color="000000"/>
              <w:right w:val="single" w:sz="4" w:space="0" w:color="000000"/>
            </w:tcBorders>
            <w:vAlign w:val="center"/>
          </w:tcPr>
          <w:p w14:paraId="3297920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Pregled poslovnih primitaka i izdataka</w:t>
            </w:r>
          </w:p>
        </w:tc>
      </w:tr>
      <w:tr w:rsidR="00C264D7" w:rsidRPr="00C264D7" w14:paraId="4BE3B9C0"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6CACA6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w:t>
            </w:r>
          </w:p>
        </w:tc>
        <w:tc>
          <w:tcPr>
            <w:tcW w:w="3910" w:type="pct"/>
            <w:tcBorders>
              <w:top w:val="single" w:sz="4" w:space="0" w:color="000000"/>
              <w:left w:val="single" w:sz="4" w:space="0" w:color="000000"/>
              <w:bottom w:val="single" w:sz="4" w:space="0" w:color="000000"/>
              <w:right w:val="single" w:sz="4" w:space="0" w:color="000000"/>
            </w:tcBorders>
            <w:vAlign w:val="center"/>
          </w:tcPr>
          <w:p w14:paraId="0CC3BAD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Provedbeno tijelo</w:t>
            </w:r>
          </w:p>
        </w:tc>
      </w:tr>
      <w:tr w:rsidR="00C264D7" w:rsidRPr="00C264D7" w14:paraId="61E9AA54"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7A59C6F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PTT</w:t>
            </w:r>
          </w:p>
        </w:tc>
        <w:tc>
          <w:tcPr>
            <w:tcW w:w="3910" w:type="pct"/>
            <w:tcBorders>
              <w:top w:val="single" w:sz="4" w:space="0" w:color="000000"/>
              <w:left w:val="single" w:sz="4" w:space="0" w:color="000000"/>
              <w:bottom w:val="single" w:sz="4" w:space="0" w:color="000000"/>
              <w:right w:val="single" w:sz="4" w:space="0" w:color="000000"/>
            </w:tcBorders>
            <w:vAlign w:val="center"/>
          </w:tcPr>
          <w:p w14:paraId="61324E1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Poslovno tehničko-tehnološka</w:t>
            </w:r>
          </w:p>
        </w:tc>
      </w:tr>
      <w:tr w:rsidR="00C264D7" w:rsidRPr="00C264D7" w14:paraId="779317D3"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3855A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RH</w:t>
            </w:r>
          </w:p>
        </w:tc>
        <w:tc>
          <w:tcPr>
            <w:tcW w:w="3910" w:type="pct"/>
            <w:tcBorders>
              <w:top w:val="single" w:sz="4" w:space="0" w:color="000000"/>
              <w:left w:val="single" w:sz="4" w:space="0" w:color="000000"/>
              <w:bottom w:val="single" w:sz="4" w:space="0" w:color="000000"/>
              <w:right w:val="single" w:sz="4" w:space="0" w:color="000000"/>
            </w:tcBorders>
            <w:vAlign w:val="center"/>
          </w:tcPr>
          <w:p w14:paraId="783A81D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Republika Hrvatska</w:t>
            </w:r>
          </w:p>
        </w:tc>
      </w:tr>
      <w:tr w:rsidR="00C264D7" w:rsidRPr="00C264D7" w14:paraId="0B5F600F" w14:textId="77777777" w:rsidTr="00F86D75">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6105DEE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RRF</w:t>
            </w:r>
          </w:p>
        </w:tc>
        <w:tc>
          <w:tcPr>
            <w:tcW w:w="3910" w:type="pct"/>
            <w:tcBorders>
              <w:top w:val="single" w:sz="4" w:space="0" w:color="000000"/>
              <w:left w:val="single" w:sz="4" w:space="0" w:color="000000"/>
              <w:bottom w:val="single" w:sz="4" w:space="0" w:color="000000"/>
              <w:right w:val="single" w:sz="4" w:space="0" w:color="000000"/>
            </w:tcBorders>
            <w:vAlign w:val="center"/>
          </w:tcPr>
          <w:p w14:paraId="394446D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Recovery and Resilience Facility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Mehanizam za oporavak i otpornost)</w:t>
            </w:r>
          </w:p>
        </w:tc>
      </w:tr>
      <w:tr w:rsidR="00C264D7" w:rsidRPr="00C264D7" w14:paraId="380DD9CD"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64F4D5C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WIPO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FB9DAD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World Intellectual Property Organization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Svjetska organizacija za intelektualno vlasništvo)</w:t>
            </w:r>
          </w:p>
        </w:tc>
      </w:tr>
      <w:tr w:rsidR="00C264D7" w:rsidRPr="00C264D7" w14:paraId="682D34DB"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066969F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ZNS</w:t>
            </w:r>
          </w:p>
        </w:tc>
        <w:tc>
          <w:tcPr>
            <w:tcW w:w="3910" w:type="pct"/>
            <w:tcBorders>
              <w:top w:val="single" w:sz="4" w:space="0" w:color="000000"/>
              <w:left w:val="single" w:sz="4" w:space="0" w:color="000000"/>
              <w:bottom w:val="single" w:sz="4" w:space="0" w:color="000000"/>
              <w:right w:val="single" w:sz="4" w:space="0" w:color="000000"/>
            </w:tcBorders>
            <w:vAlign w:val="center"/>
          </w:tcPr>
          <w:p w14:paraId="1511D536"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Zahtjev za nadoknadu sredstava</w:t>
            </w:r>
          </w:p>
        </w:tc>
      </w:tr>
    </w:tbl>
    <w:p w14:paraId="2951B743" w14:textId="77777777" w:rsidR="0084644D" w:rsidRPr="00C264D7" w:rsidRDefault="0084644D" w:rsidP="0084644D">
      <w:pPr>
        <w:spacing w:after="0"/>
        <w:rPr>
          <w:sz w:val="12"/>
        </w:rPr>
      </w:pPr>
    </w:p>
    <w:p w14:paraId="3EF048ED" w14:textId="77777777" w:rsidR="0084644D" w:rsidRPr="00C264D7" w:rsidRDefault="0084644D" w:rsidP="0084644D">
      <w:pPr>
        <w:widowControl w:val="0"/>
        <w:spacing w:after="0"/>
        <w:jc w:val="both"/>
        <w:rPr>
          <w:rFonts w:ascii="Times New Roman" w:eastAsia="Times New Roman" w:hAnsi="Times New Roman" w:cs="Times New Roman"/>
          <w:sz w:val="24"/>
          <w:szCs w:val="24"/>
          <w:lang w:eastAsia="hr-HR"/>
        </w:rPr>
      </w:pPr>
      <w:bookmarkStart w:id="201" w:name="_POPIS_KRATICA_(UPUTA:"/>
      <w:bookmarkEnd w:id="201"/>
    </w:p>
    <w:p w14:paraId="19CE0538" w14:textId="77777777" w:rsidR="00BF49E3" w:rsidRPr="00C264D7" w:rsidRDefault="00BF49E3"/>
    <w:sectPr w:rsidR="00BF49E3" w:rsidRPr="00C264D7" w:rsidSect="00F86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FE9F" w14:textId="77777777" w:rsidR="0029020A" w:rsidRDefault="0029020A" w:rsidP="0084644D">
      <w:pPr>
        <w:spacing w:after="0" w:line="240" w:lineRule="auto"/>
      </w:pPr>
      <w:r>
        <w:separator/>
      </w:r>
    </w:p>
  </w:endnote>
  <w:endnote w:type="continuationSeparator" w:id="0">
    <w:p w14:paraId="0C731084" w14:textId="77777777" w:rsidR="0029020A" w:rsidRDefault="0029020A" w:rsidP="008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AD6" w14:textId="77777777" w:rsidR="00062419" w:rsidRPr="000A35EC" w:rsidRDefault="00062419">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95375259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5210B">
          <w:rPr>
            <w:rFonts w:ascii="Times New Roman" w:hAnsi="Times New Roman" w:cs="Times New Roman"/>
            <w:noProof/>
            <w:sz w:val="18"/>
            <w:szCs w:val="18"/>
          </w:rPr>
          <w:t>28</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44BB" w14:textId="77777777" w:rsidR="0029020A" w:rsidRDefault="0029020A" w:rsidP="0084644D">
      <w:pPr>
        <w:spacing w:after="0" w:line="240" w:lineRule="auto"/>
      </w:pPr>
      <w:r>
        <w:separator/>
      </w:r>
    </w:p>
  </w:footnote>
  <w:footnote w:type="continuationSeparator" w:id="0">
    <w:p w14:paraId="6A676263" w14:textId="77777777" w:rsidR="0029020A" w:rsidRDefault="0029020A" w:rsidP="0084644D">
      <w:pPr>
        <w:spacing w:after="0" w:line="240" w:lineRule="auto"/>
      </w:pPr>
      <w:r>
        <w:continuationSeparator/>
      </w:r>
    </w:p>
  </w:footnote>
  <w:footnote w:id="1">
    <w:p w14:paraId="31B1D76C" w14:textId="77777777" w:rsidR="00062419" w:rsidRPr="00C264D7" w:rsidRDefault="00062419" w:rsidP="00471E45">
      <w:pPr>
        <w:pStyle w:val="FootnoteText"/>
        <w:spacing w:after="0" w:line="240" w:lineRule="auto"/>
        <w:jc w:val="both"/>
        <w:rPr>
          <w:rFonts w:ascii="Times New Roman" w:hAnsi="Times New Roman" w:cs="Times New Roman"/>
        </w:rPr>
      </w:pPr>
      <w:r w:rsidRPr="00C264D7">
        <w:rPr>
          <w:rStyle w:val="FootnoteReference"/>
        </w:rPr>
        <w:footnoteRef/>
      </w:r>
      <w:r w:rsidRPr="00C264D7">
        <w:t xml:space="preserve"> </w:t>
      </w:r>
      <w:r w:rsidRPr="00C264D7">
        <w:rPr>
          <w:rFonts w:ascii="Times New Roman" w:hAnsi="Times New Roman" w:cs="Times New Roman"/>
        </w:rPr>
        <w:t>Iznosi u kunama preračunati su u eure prema središnjem paritetu za uključivanje hrvatske kune u tečajni</w:t>
      </w:r>
    </w:p>
    <w:p w14:paraId="609F43D1" w14:textId="0EA216E4" w:rsidR="00062419" w:rsidRPr="00C264D7" w:rsidRDefault="00062419" w:rsidP="00471E45">
      <w:pPr>
        <w:pStyle w:val="FootnoteText"/>
        <w:spacing w:after="0" w:line="240" w:lineRule="auto"/>
        <w:jc w:val="both"/>
      </w:pPr>
      <w:r w:rsidRPr="00C264D7">
        <w:rPr>
          <w:rFonts w:ascii="Times New Roman" w:hAnsi="Times New Roman" w:cs="Times New Roman"/>
        </w:rPr>
        <w:t>mehanizam 1 euro = 7,53450 kuna</w:t>
      </w:r>
    </w:p>
  </w:footnote>
  <w:footnote w:id="2">
    <w:p w14:paraId="10D79005" w14:textId="77777777" w:rsidR="00062419" w:rsidRPr="00C310D2" w:rsidRDefault="00062419" w:rsidP="0081227A">
      <w:pPr>
        <w:pStyle w:val="FootnoteText"/>
        <w:spacing w:after="0" w:line="240" w:lineRule="auto"/>
        <w:jc w:val="both"/>
        <w:rPr>
          <w:rFonts w:ascii="Times New Roman" w:hAnsi="Times New Roman" w:cs="Times New Roman"/>
        </w:rPr>
      </w:pPr>
      <w:r w:rsidRPr="00C310D2">
        <w:rPr>
          <w:rStyle w:val="FootnoteReference"/>
          <w:rFonts w:ascii="Times New Roman" w:hAnsi="Times New Roman" w:cs="Times New Roman"/>
        </w:rPr>
        <w:footnoteRef/>
      </w:r>
      <w:r w:rsidRPr="00C310D2">
        <w:rPr>
          <w:rFonts w:ascii="Times New Roman" w:hAnsi="Times New Roman" w:cs="Times New Roman"/>
        </w:rPr>
        <w:t xml:space="preserve"> Ukoliko upis pravne osobe koja ima svojstvo visokog učilišta nije vidljiv na mrežnim stranicama Ministarstva, projektna prijava čiji je ista prijavitelj ili u kojem ista sudjeluje kao partner bit će isključena iz daljnjeg postupka dodjele bespovratnih sredstava.</w:t>
      </w:r>
    </w:p>
  </w:footnote>
  <w:footnote w:id="3">
    <w:p w14:paraId="38BCD679" w14:textId="77777777" w:rsidR="00062419" w:rsidRDefault="00062419" w:rsidP="0081227A">
      <w:pPr>
        <w:pStyle w:val="FootnoteText"/>
        <w:spacing w:after="0" w:line="240" w:lineRule="auto"/>
        <w:jc w:val="both"/>
      </w:pPr>
      <w:r w:rsidRPr="00C310D2">
        <w:rPr>
          <w:rStyle w:val="FootnoteReference"/>
          <w:rFonts w:ascii="Times New Roman" w:hAnsi="Times New Roman" w:cs="Times New Roman"/>
        </w:rPr>
        <w:footnoteRef/>
      </w:r>
      <w:r>
        <w:rPr>
          <w:rStyle w:val="Bez"/>
          <w:rFonts w:ascii="Times New Roman" w:hAnsi="Times New Roman" w:cs="Times New Roman"/>
          <w:bCs/>
        </w:rPr>
        <w:t xml:space="preserve"> </w:t>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4">
    <w:p w14:paraId="309725C6" w14:textId="77777777" w:rsidR="00062419" w:rsidRDefault="00062419" w:rsidP="0084644D">
      <w:pPr>
        <w:pStyle w:val="FootnoteText"/>
        <w:spacing w:after="0"/>
        <w:jc w:val="both"/>
      </w:pPr>
      <w:r w:rsidRPr="00C310D2">
        <w:rPr>
          <w:rStyle w:val="FootnoteReference"/>
          <w:rFonts w:ascii="Times New Roman" w:hAnsi="Times New Roman" w:cs="Times New Roman"/>
        </w:rPr>
        <w:footnoteRef/>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5">
    <w:p w14:paraId="3190D7F9" w14:textId="77777777" w:rsidR="00062419" w:rsidRPr="00F80362" w:rsidRDefault="00062419" w:rsidP="0084644D">
      <w:pPr>
        <w:pStyle w:val="FootnoteText"/>
        <w:spacing w:after="0"/>
        <w:jc w:val="both"/>
        <w:rPr>
          <w:rFonts w:ascii="Times New Roman" w:hAnsi="Times New Roman" w:cs="Times New Roman"/>
          <w:bCs/>
          <w:iCs/>
        </w:rPr>
      </w:pPr>
      <w:r w:rsidRPr="00F80362">
        <w:rPr>
          <w:rStyle w:val="FootnoteReference"/>
          <w:rFonts w:ascii="Times New Roman" w:hAnsi="Times New Roman" w:cs="Times New Roman"/>
        </w:rPr>
        <w:footnoteRef/>
      </w:r>
      <w:bookmarkStart w:id="60" w:name="_Hlk61254812"/>
      <w:r>
        <w:rPr>
          <w:rFonts w:ascii="Times New Roman" w:hAnsi="Times New Roman" w:cs="Times New Roman"/>
          <w:bCs/>
          <w:iCs/>
        </w:rPr>
        <w:t xml:space="preserve"> </w:t>
      </w:r>
      <w:r w:rsidRPr="00F80362">
        <w:rPr>
          <w:rFonts w:ascii="Times New Roman" w:hAnsi="Times New Roman" w:cs="Times New Roman"/>
          <w:bCs/>
          <w:iCs/>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60"/>
      <w:r w:rsidRPr="00F80362">
        <w:rPr>
          <w:rFonts w:ascii="Times New Roman" w:hAnsi="Times New Roman" w:cs="Times New Roman"/>
          <w:bCs/>
          <w:iCs/>
        </w:rPr>
        <w:t>.</w:t>
      </w:r>
    </w:p>
  </w:footnote>
  <w:footnote w:id="6">
    <w:p w14:paraId="6AFD40D7" w14:textId="46952328" w:rsidR="00062419" w:rsidRPr="00C264D7" w:rsidRDefault="00062419" w:rsidP="00E13EF3">
      <w:pPr>
        <w:pStyle w:val="FootnoteText"/>
        <w:jc w:val="both"/>
        <w:rPr>
          <w:rFonts w:ascii="Times New Roman" w:hAnsi="Times New Roman" w:cs="Times New Roman"/>
        </w:rPr>
      </w:pPr>
      <w:r w:rsidRPr="00C264D7">
        <w:rPr>
          <w:rStyle w:val="FootnoteReference"/>
          <w:rFonts w:ascii="Times New Roman" w:hAnsi="Times New Roman" w:cs="Times New Roman"/>
        </w:rPr>
        <w:footnoteRef/>
      </w:r>
      <w:r w:rsidRPr="00C264D7">
        <w:rPr>
          <w:rFonts w:ascii="Times New Roman" w:hAnsi="Times New Roman" w:cs="Times New Roman"/>
        </w:rPr>
        <w:t xml:space="preserve"> Upućuju se prijavitelji da razlikuju fizičku osobu (medijskog profesionalca) koja ostvaruje prihode od samostalnog rada i kao takva je prihvatljivi partner, od fizičke osobe koja može biti član projektnog tima a koja prihode ostvaruje od nesamostalnog rada. Za uvjete prihvatljivosti partnera vidjeti Tabelu 3.</w:t>
      </w:r>
    </w:p>
  </w:footnote>
  <w:footnote w:id="7">
    <w:p w14:paraId="31C4BD7D" w14:textId="77777777" w:rsidR="00062419" w:rsidRPr="00F80362" w:rsidRDefault="00062419" w:rsidP="0084644D">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Preporuča se da prijavitelji podnose dokumentaciju projektnog prijedloga u formatu koji se može pretraživati po riječima/određenim pojmovima. Predlaže se da se cjelokupna dokumentacija priloži u pdf formatu</w:t>
      </w:r>
      <w:r>
        <w:rPr>
          <w:rFonts w:ascii="Times New Roman" w:hAnsi="Times New Roman" w:cs="Times New Roman"/>
        </w:rPr>
        <w:t xml:space="preserve"> koji se može pretraživati</w:t>
      </w:r>
      <w:r w:rsidRPr="00F8036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C69"/>
    <w:multiLevelType w:val="hybridMultilevel"/>
    <w:tmpl w:val="76A2B00C"/>
    <w:lvl w:ilvl="0" w:tplc="391AE266">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F058F620">
      <w:numFmt w:val="bullet"/>
      <w:lvlText w:val="•"/>
      <w:lvlJc w:val="left"/>
      <w:pPr>
        <w:ind w:left="1718" w:hanging="360"/>
      </w:pPr>
      <w:rPr>
        <w:rFonts w:hint="default"/>
        <w:lang w:val="hr-HR" w:eastAsia="en-US" w:bidi="ar-SA"/>
      </w:rPr>
    </w:lvl>
    <w:lvl w:ilvl="2" w:tplc="D07CA51C">
      <w:numFmt w:val="bullet"/>
      <w:lvlText w:val="•"/>
      <w:lvlJc w:val="left"/>
      <w:pPr>
        <w:ind w:left="2596" w:hanging="360"/>
      </w:pPr>
      <w:rPr>
        <w:rFonts w:hint="default"/>
        <w:lang w:val="hr-HR" w:eastAsia="en-US" w:bidi="ar-SA"/>
      </w:rPr>
    </w:lvl>
    <w:lvl w:ilvl="3" w:tplc="B22CF400">
      <w:numFmt w:val="bullet"/>
      <w:lvlText w:val="•"/>
      <w:lvlJc w:val="left"/>
      <w:pPr>
        <w:ind w:left="3474" w:hanging="360"/>
      </w:pPr>
      <w:rPr>
        <w:rFonts w:hint="default"/>
        <w:lang w:val="hr-HR" w:eastAsia="en-US" w:bidi="ar-SA"/>
      </w:rPr>
    </w:lvl>
    <w:lvl w:ilvl="4" w:tplc="41A2685C">
      <w:numFmt w:val="bullet"/>
      <w:lvlText w:val="•"/>
      <w:lvlJc w:val="left"/>
      <w:pPr>
        <w:ind w:left="4352" w:hanging="360"/>
      </w:pPr>
      <w:rPr>
        <w:rFonts w:hint="default"/>
        <w:lang w:val="hr-HR" w:eastAsia="en-US" w:bidi="ar-SA"/>
      </w:rPr>
    </w:lvl>
    <w:lvl w:ilvl="5" w:tplc="2DDE0B1A">
      <w:numFmt w:val="bullet"/>
      <w:lvlText w:val="•"/>
      <w:lvlJc w:val="left"/>
      <w:pPr>
        <w:ind w:left="5230" w:hanging="360"/>
      </w:pPr>
      <w:rPr>
        <w:rFonts w:hint="default"/>
        <w:lang w:val="hr-HR" w:eastAsia="en-US" w:bidi="ar-SA"/>
      </w:rPr>
    </w:lvl>
    <w:lvl w:ilvl="6" w:tplc="63BC82CA">
      <w:numFmt w:val="bullet"/>
      <w:lvlText w:val="•"/>
      <w:lvlJc w:val="left"/>
      <w:pPr>
        <w:ind w:left="6108" w:hanging="360"/>
      </w:pPr>
      <w:rPr>
        <w:rFonts w:hint="default"/>
        <w:lang w:val="hr-HR" w:eastAsia="en-US" w:bidi="ar-SA"/>
      </w:rPr>
    </w:lvl>
    <w:lvl w:ilvl="7" w:tplc="2362DB68">
      <w:numFmt w:val="bullet"/>
      <w:lvlText w:val="•"/>
      <w:lvlJc w:val="left"/>
      <w:pPr>
        <w:ind w:left="6986" w:hanging="360"/>
      </w:pPr>
      <w:rPr>
        <w:rFonts w:hint="default"/>
        <w:lang w:val="hr-HR" w:eastAsia="en-US" w:bidi="ar-SA"/>
      </w:rPr>
    </w:lvl>
    <w:lvl w:ilvl="8" w:tplc="BADC28C4">
      <w:numFmt w:val="bullet"/>
      <w:lvlText w:val="•"/>
      <w:lvlJc w:val="left"/>
      <w:pPr>
        <w:ind w:left="7864" w:hanging="360"/>
      </w:pPr>
      <w:rPr>
        <w:rFonts w:hint="default"/>
        <w:lang w:val="hr-HR" w:eastAsia="en-US" w:bidi="ar-SA"/>
      </w:rPr>
    </w:lvl>
  </w:abstractNum>
  <w:abstractNum w:abstractNumId="1"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2" w15:restartNumberingAfterBreak="0">
    <w:nsid w:val="07032CD0"/>
    <w:multiLevelType w:val="hybridMultilevel"/>
    <w:tmpl w:val="AFD8A76E"/>
    <w:lvl w:ilvl="0" w:tplc="FE48C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5A40"/>
    <w:multiLevelType w:val="hybridMultilevel"/>
    <w:tmpl w:val="A02EB678"/>
    <w:lvl w:ilvl="0" w:tplc="ECB46AB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FD34FB"/>
    <w:multiLevelType w:val="multilevel"/>
    <w:tmpl w:val="6554DE00"/>
    <w:lvl w:ilvl="0">
      <w:numFmt w:val="bullet"/>
      <w:lvlText w:val="-"/>
      <w:lvlJc w:val="left"/>
      <w:pPr>
        <w:ind w:left="2880" w:hanging="360"/>
      </w:pPr>
      <w:rPr>
        <w:u w:val="none"/>
      </w:rPr>
    </w:lvl>
    <w:lvl w:ilvl="1">
      <w:numFmt w:val="bullet"/>
      <w:lvlText w:val="-"/>
      <w:lvlJc w:val="left"/>
      <w:pPr>
        <w:ind w:left="3600" w:hanging="360"/>
      </w:pPr>
      <w:rPr>
        <w:u w:val="none"/>
      </w:rPr>
    </w:lvl>
    <w:lvl w:ilvl="2">
      <w:numFmt w:val="bullet"/>
      <w:lvlText w:val="-"/>
      <w:lvlJc w:val="left"/>
      <w:pPr>
        <w:ind w:left="4320" w:hanging="360"/>
      </w:pPr>
      <w:rPr>
        <w:u w:val="none"/>
      </w:rPr>
    </w:lvl>
    <w:lvl w:ilvl="3">
      <w:numFmt w:val="bullet"/>
      <w:lvlText w:val="-"/>
      <w:lvlJc w:val="left"/>
      <w:pPr>
        <w:ind w:left="5040" w:hanging="360"/>
      </w:pPr>
      <w:rPr>
        <w:u w:val="none"/>
      </w:rPr>
    </w:lvl>
    <w:lvl w:ilvl="4">
      <w:numFmt w:val="bullet"/>
      <w:lvlText w:val="-"/>
      <w:lvlJc w:val="left"/>
      <w:pPr>
        <w:ind w:left="5760" w:hanging="360"/>
      </w:pPr>
      <w:rPr>
        <w:u w:val="none"/>
      </w:rPr>
    </w:lvl>
    <w:lvl w:ilvl="5">
      <w:numFmt w:val="bullet"/>
      <w:lvlText w:val="-"/>
      <w:lvlJc w:val="left"/>
      <w:pPr>
        <w:ind w:left="6480" w:hanging="360"/>
      </w:pPr>
      <w:rPr>
        <w:u w:val="none"/>
      </w:rPr>
    </w:lvl>
    <w:lvl w:ilvl="6">
      <w:numFmt w:val="bullet"/>
      <w:lvlText w:val="-"/>
      <w:lvlJc w:val="left"/>
      <w:pPr>
        <w:ind w:left="7200" w:hanging="360"/>
      </w:pPr>
      <w:rPr>
        <w:u w:val="none"/>
      </w:rPr>
    </w:lvl>
    <w:lvl w:ilvl="7">
      <w:numFmt w:val="bullet"/>
      <w:lvlText w:val="-"/>
      <w:lvlJc w:val="left"/>
      <w:pPr>
        <w:ind w:left="7920" w:hanging="360"/>
      </w:pPr>
      <w:rPr>
        <w:u w:val="none"/>
      </w:rPr>
    </w:lvl>
    <w:lvl w:ilvl="8">
      <w:numFmt w:val="bullet"/>
      <w:lvlText w:val="-"/>
      <w:lvlJc w:val="left"/>
      <w:pPr>
        <w:ind w:left="8640" w:hanging="360"/>
      </w:pPr>
      <w:rPr>
        <w:u w:val="none"/>
      </w:rPr>
    </w:lvl>
  </w:abstractNum>
  <w:abstractNum w:abstractNumId="5" w15:restartNumberingAfterBreak="0">
    <w:nsid w:val="0ED65378"/>
    <w:multiLevelType w:val="multilevel"/>
    <w:tmpl w:val="BD92012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7" w15:restartNumberingAfterBreak="0">
    <w:nsid w:val="13A012C1"/>
    <w:multiLevelType w:val="hybridMultilevel"/>
    <w:tmpl w:val="19CC2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132C7"/>
    <w:multiLevelType w:val="hybridMultilevel"/>
    <w:tmpl w:val="5C6AE68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9946730"/>
    <w:multiLevelType w:val="hybridMultilevel"/>
    <w:tmpl w:val="ADE01FD4"/>
    <w:lvl w:ilvl="0" w:tplc="8B92F98A">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E7DC7464">
      <w:numFmt w:val="bullet"/>
      <w:lvlText w:val="•"/>
      <w:lvlJc w:val="left"/>
      <w:pPr>
        <w:ind w:left="1718" w:hanging="360"/>
      </w:pPr>
      <w:rPr>
        <w:rFonts w:hint="default"/>
        <w:lang w:val="hr-HR" w:eastAsia="en-US" w:bidi="ar-SA"/>
      </w:rPr>
    </w:lvl>
    <w:lvl w:ilvl="2" w:tplc="7FA459AC">
      <w:numFmt w:val="bullet"/>
      <w:lvlText w:val="•"/>
      <w:lvlJc w:val="left"/>
      <w:pPr>
        <w:ind w:left="2596" w:hanging="360"/>
      </w:pPr>
      <w:rPr>
        <w:rFonts w:hint="default"/>
        <w:lang w:val="hr-HR" w:eastAsia="en-US" w:bidi="ar-SA"/>
      </w:rPr>
    </w:lvl>
    <w:lvl w:ilvl="3" w:tplc="B4361DC6">
      <w:numFmt w:val="bullet"/>
      <w:lvlText w:val="•"/>
      <w:lvlJc w:val="left"/>
      <w:pPr>
        <w:ind w:left="3474" w:hanging="360"/>
      </w:pPr>
      <w:rPr>
        <w:rFonts w:hint="default"/>
        <w:lang w:val="hr-HR" w:eastAsia="en-US" w:bidi="ar-SA"/>
      </w:rPr>
    </w:lvl>
    <w:lvl w:ilvl="4" w:tplc="A20C3D0A">
      <w:numFmt w:val="bullet"/>
      <w:lvlText w:val="•"/>
      <w:lvlJc w:val="left"/>
      <w:pPr>
        <w:ind w:left="4352" w:hanging="360"/>
      </w:pPr>
      <w:rPr>
        <w:rFonts w:hint="default"/>
        <w:lang w:val="hr-HR" w:eastAsia="en-US" w:bidi="ar-SA"/>
      </w:rPr>
    </w:lvl>
    <w:lvl w:ilvl="5" w:tplc="3D30BF40">
      <w:numFmt w:val="bullet"/>
      <w:lvlText w:val="•"/>
      <w:lvlJc w:val="left"/>
      <w:pPr>
        <w:ind w:left="5230" w:hanging="360"/>
      </w:pPr>
      <w:rPr>
        <w:rFonts w:hint="default"/>
        <w:lang w:val="hr-HR" w:eastAsia="en-US" w:bidi="ar-SA"/>
      </w:rPr>
    </w:lvl>
    <w:lvl w:ilvl="6" w:tplc="92706CEC">
      <w:numFmt w:val="bullet"/>
      <w:lvlText w:val="•"/>
      <w:lvlJc w:val="left"/>
      <w:pPr>
        <w:ind w:left="6108" w:hanging="360"/>
      </w:pPr>
      <w:rPr>
        <w:rFonts w:hint="default"/>
        <w:lang w:val="hr-HR" w:eastAsia="en-US" w:bidi="ar-SA"/>
      </w:rPr>
    </w:lvl>
    <w:lvl w:ilvl="7" w:tplc="2EE451D0">
      <w:numFmt w:val="bullet"/>
      <w:lvlText w:val="•"/>
      <w:lvlJc w:val="left"/>
      <w:pPr>
        <w:ind w:left="6986" w:hanging="360"/>
      </w:pPr>
      <w:rPr>
        <w:rFonts w:hint="default"/>
        <w:lang w:val="hr-HR" w:eastAsia="en-US" w:bidi="ar-SA"/>
      </w:rPr>
    </w:lvl>
    <w:lvl w:ilvl="8" w:tplc="FCEEFC0A">
      <w:numFmt w:val="bullet"/>
      <w:lvlText w:val="•"/>
      <w:lvlJc w:val="left"/>
      <w:pPr>
        <w:ind w:left="7864" w:hanging="360"/>
      </w:pPr>
      <w:rPr>
        <w:rFonts w:hint="default"/>
        <w:lang w:val="hr-HR" w:eastAsia="en-US" w:bidi="ar-SA"/>
      </w:rPr>
    </w:lvl>
  </w:abstractNum>
  <w:abstractNum w:abstractNumId="10" w15:restartNumberingAfterBreak="0">
    <w:nsid w:val="19CC4A5D"/>
    <w:multiLevelType w:val="hybridMultilevel"/>
    <w:tmpl w:val="5150F31C"/>
    <w:lvl w:ilvl="0" w:tplc="0D9C57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50A986C">
      <w:numFmt w:val="bullet"/>
      <w:lvlText w:val="o"/>
      <w:lvlJc w:val="left"/>
      <w:pPr>
        <w:ind w:left="1274" w:hanging="360"/>
      </w:pPr>
      <w:rPr>
        <w:rFonts w:ascii="Courier New" w:eastAsia="Courier New" w:hAnsi="Courier New" w:cs="Courier New" w:hint="default"/>
        <w:b w:val="0"/>
        <w:bCs w:val="0"/>
        <w:i w:val="0"/>
        <w:iCs w:val="0"/>
        <w:w w:val="100"/>
        <w:sz w:val="22"/>
        <w:szCs w:val="22"/>
        <w:lang w:val="hr-HR" w:eastAsia="en-US" w:bidi="ar-SA"/>
      </w:rPr>
    </w:lvl>
    <w:lvl w:ilvl="2" w:tplc="D932E314">
      <w:numFmt w:val="bullet"/>
      <w:lvlText w:val="•"/>
      <w:lvlJc w:val="left"/>
      <w:pPr>
        <w:ind w:left="2206" w:hanging="360"/>
      </w:pPr>
      <w:rPr>
        <w:rFonts w:hint="default"/>
        <w:lang w:val="hr-HR" w:eastAsia="en-US" w:bidi="ar-SA"/>
      </w:rPr>
    </w:lvl>
    <w:lvl w:ilvl="3" w:tplc="171AA9F0">
      <w:numFmt w:val="bullet"/>
      <w:lvlText w:val="•"/>
      <w:lvlJc w:val="left"/>
      <w:pPr>
        <w:ind w:left="3133" w:hanging="360"/>
      </w:pPr>
      <w:rPr>
        <w:rFonts w:hint="default"/>
        <w:lang w:val="hr-HR" w:eastAsia="en-US" w:bidi="ar-SA"/>
      </w:rPr>
    </w:lvl>
    <w:lvl w:ilvl="4" w:tplc="D806DCEC">
      <w:numFmt w:val="bullet"/>
      <w:lvlText w:val="•"/>
      <w:lvlJc w:val="left"/>
      <w:pPr>
        <w:ind w:left="4060" w:hanging="360"/>
      </w:pPr>
      <w:rPr>
        <w:rFonts w:hint="default"/>
        <w:lang w:val="hr-HR" w:eastAsia="en-US" w:bidi="ar-SA"/>
      </w:rPr>
    </w:lvl>
    <w:lvl w:ilvl="5" w:tplc="C28AAF68">
      <w:numFmt w:val="bullet"/>
      <w:lvlText w:val="•"/>
      <w:lvlJc w:val="left"/>
      <w:pPr>
        <w:ind w:left="4987" w:hanging="360"/>
      </w:pPr>
      <w:rPr>
        <w:rFonts w:hint="default"/>
        <w:lang w:val="hr-HR" w:eastAsia="en-US" w:bidi="ar-SA"/>
      </w:rPr>
    </w:lvl>
    <w:lvl w:ilvl="6" w:tplc="AAC25C40">
      <w:numFmt w:val="bullet"/>
      <w:lvlText w:val="•"/>
      <w:lvlJc w:val="left"/>
      <w:pPr>
        <w:ind w:left="5913" w:hanging="360"/>
      </w:pPr>
      <w:rPr>
        <w:rFonts w:hint="default"/>
        <w:lang w:val="hr-HR" w:eastAsia="en-US" w:bidi="ar-SA"/>
      </w:rPr>
    </w:lvl>
    <w:lvl w:ilvl="7" w:tplc="75801BAA">
      <w:numFmt w:val="bullet"/>
      <w:lvlText w:val="•"/>
      <w:lvlJc w:val="left"/>
      <w:pPr>
        <w:ind w:left="6840" w:hanging="360"/>
      </w:pPr>
      <w:rPr>
        <w:rFonts w:hint="default"/>
        <w:lang w:val="hr-HR" w:eastAsia="en-US" w:bidi="ar-SA"/>
      </w:rPr>
    </w:lvl>
    <w:lvl w:ilvl="8" w:tplc="ABA20C92">
      <w:numFmt w:val="bullet"/>
      <w:lvlText w:val="•"/>
      <w:lvlJc w:val="left"/>
      <w:pPr>
        <w:ind w:left="7767" w:hanging="360"/>
      </w:pPr>
      <w:rPr>
        <w:rFonts w:hint="default"/>
        <w:lang w:val="hr-HR" w:eastAsia="en-US" w:bidi="ar-SA"/>
      </w:rPr>
    </w:lvl>
  </w:abstractNum>
  <w:abstractNum w:abstractNumId="11" w15:restartNumberingAfterBreak="0">
    <w:nsid w:val="1F7F030B"/>
    <w:multiLevelType w:val="hybridMultilevel"/>
    <w:tmpl w:val="C4B287AE"/>
    <w:lvl w:ilvl="0" w:tplc="FE48CA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B15417"/>
    <w:multiLevelType w:val="hybridMultilevel"/>
    <w:tmpl w:val="7E8A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4" w15:restartNumberingAfterBreak="0">
    <w:nsid w:val="226B2885"/>
    <w:multiLevelType w:val="hybridMultilevel"/>
    <w:tmpl w:val="7854D544"/>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5038E1"/>
    <w:multiLevelType w:val="hybridMultilevel"/>
    <w:tmpl w:val="F4C49F28"/>
    <w:lvl w:ilvl="0" w:tplc="1136A06C">
      <w:start w:val="1"/>
      <w:numFmt w:val="bullet"/>
      <w:lvlText w:val="-"/>
      <w:lvlJc w:val="left"/>
      <w:pPr>
        <w:ind w:left="720" w:hanging="360"/>
      </w:pPr>
      <w:rPr>
        <w:rFonts w:ascii="Times New Roman" w:eastAsiaTheme="minorEastAsia"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3E59F9"/>
    <w:multiLevelType w:val="hybridMultilevel"/>
    <w:tmpl w:val="C4EAC450"/>
    <w:lvl w:ilvl="0" w:tplc="B1407048">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D21ABC28">
      <w:numFmt w:val="bullet"/>
      <w:lvlText w:val="•"/>
      <w:lvlJc w:val="left"/>
      <w:pPr>
        <w:ind w:left="1718" w:hanging="360"/>
      </w:pPr>
      <w:rPr>
        <w:rFonts w:hint="default"/>
        <w:lang w:val="hr-HR" w:eastAsia="en-US" w:bidi="ar-SA"/>
      </w:rPr>
    </w:lvl>
    <w:lvl w:ilvl="2" w:tplc="BC4C3CE6">
      <w:numFmt w:val="bullet"/>
      <w:lvlText w:val="•"/>
      <w:lvlJc w:val="left"/>
      <w:pPr>
        <w:ind w:left="2596" w:hanging="360"/>
      </w:pPr>
      <w:rPr>
        <w:rFonts w:hint="default"/>
        <w:lang w:val="hr-HR" w:eastAsia="en-US" w:bidi="ar-SA"/>
      </w:rPr>
    </w:lvl>
    <w:lvl w:ilvl="3" w:tplc="CE0EA06C">
      <w:numFmt w:val="bullet"/>
      <w:lvlText w:val="•"/>
      <w:lvlJc w:val="left"/>
      <w:pPr>
        <w:ind w:left="3474" w:hanging="360"/>
      </w:pPr>
      <w:rPr>
        <w:rFonts w:hint="default"/>
        <w:lang w:val="hr-HR" w:eastAsia="en-US" w:bidi="ar-SA"/>
      </w:rPr>
    </w:lvl>
    <w:lvl w:ilvl="4" w:tplc="FB548A2E">
      <w:numFmt w:val="bullet"/>
      <w:lvlText w:val="•"/>
      <w:lvlJc w:val="left"/>
      <w:pPr>
        <w:ind w:left="4352" w:hanging="360"/>
      </w:pPr>
      <w:rPr>
        <w:rFonts w:hint="default"/>
        <w:lang w:val="hr-HR" w:eastAsia="en-US" w:bidi="ar-SA"/>
      </w:rPr>
    </w:lvl>
    <w:lvl w:ilvl="5" w:tplc="8F2AD7EE">
      <w:numFmt w:val="bullet"/>
      <w:lvlText w:val="•"/>
      <w:lvlJc w:val="left"/>
      <w:pPr>
        <w:ind w:left="5230" w:hanging="360"/>
      </w:pPr>
      <w:rPr>
        <w:rFonts w:hint="default"/>
        <w:lang w:val="hr-HR" w:eastAsia="en-US" w:bidi="ar-SA"/>
      </w:rPr>
    </w:lvl>
    <w:lvl w:ilvl="6" w:tplc="7AA0ADE4">
      <w:numFmt w:val="bullet"/>
      <w:lvlText w:val="•"/>
      <w:lvlJc w:val="left"/>
      <w:pPr>
        <w:ind w:left="6108" w:hanging="360"/>
      </w:pPr>
      <w:rPr>
        <w:rFonts w:hint="default"/>
        <w:lang w:val="hr-HR" w:eastAsia="en-US" w:bidi="ar-SA"/>
      </w:rPr>
    </w:lvl>
    <w:lvl w:ilvl="7" w:tplc="76C4B8D6">
      <w:numFmt w:val="bullet"/>
      <w:lvlText w:val="•"/>
      <w:lvlJc w:val="left"/>
      <w:pPr>
        <w:ind w:left="6986" w:hanging="360"/>
      </w:pPr>
      <w:rPr>
        <w:rFonts w:hint="default"/>
        <w:lang w:val="hr-HR" w:eastAsia="en-US" w:bidi="ar-SA"/>
      </w:rPr>
    </w:lvl>
    <w:lvl w:ilvl="8" w:tplc="9A70639A">
      <w:numFmt w:val="bullet"/>
      <w:lvlText w:val="•"/>
      <w:lvlJc w:val="left"/>
      <w:pPr>
        <w:ind w:left="7864" w:hanging="360"/>
      </w:pPr>
      <w:rPr>
        <w:rFonts w:hint="default"/>
        <w:lang w:val="hr-HR" w:eastAsia="en-US" w:bidi="ar-SA"/>
      </w:rPr>
    </w:lvl>
  </w:abstractNum>
  <w:abstractNum w:abstractNumId="19" w15:restartNumberingAfterBreak="0">
    <w:nsid w:val="30A72F38"/>
    <w:multiLevelType w:val="hybridMultilevel"/>
    <w:tmpl w:val="3F306A96"/>
    <w:lvl w:ilvl="0" w:tplc="F9A82DB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65CDB"/>
    <w:multiLevelType w:val="hybridMultilevel"/>
    <w:tmpl w:val="6C406CC2"/>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3700E7A"/>
    <w:multiLevelType w:val="hybridMultilevel"/>
    <w:tmpl w:val="DD82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217A9"/>
    <w:multiLevelType w:val="hybridMultilevel"/>
    <w:tmpl w:val="0958CE14"/>
    <w:lvl w:ilvl="0" w:tplc="04090005">
      <w:start w:val="1"/>
      <w:numFmt w:val="bullet"/>
      <w:lvlText w:val=""/>
      <w:lvlJc w:val="left"/>
      <w:pPr>
        <w:ind w:left="757" w:hanging="360"/>
      </w:pPr>
      <w:rPr>
        <w:rFonts w:ascii="Wingdings" w:hAnsi="Wingdings" w:hint="default"/>
      </w:rPr>
    </w:lvl>
    <w:lvl w:ilvl="1" w:tplc="FFFFFFFF">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23" w15:restartNumberingAfterBreak="0">
    <w:nsid w:val="3880336E"/>
    <w:multiLevelType w:val="hybridMultilevel"/>
    <w:tmpl w:val="796A3224"/>
    <w:lvl w:ilvl="0" w:tplc="1EECB0AE">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C1E20BC">
      <w:numFmt w:val="bullet"/>
      <w:lvlText w:val="•"/>
      <w:lvlJc w:val="left"/>
      <w:pPr>
        <w:ind w:left="1718" w:hanging="360"/>
      </w:pPr>
      <w:rPr>
        <w:rFonts w:hint="default"/>
        <w:lang w:val="hr-HR" w:eastAsia="en-US" w:bidi="ar-SA"/>
      </w:rPr>
    </w:lvl>
    <w:lvl w:ilvl="2" w:tplc="13889220">
      <w:numFmt w:val="bullet"/>
      <w:lvlText w:val="•"/>
      <w:lvlJc w:val="left"/>
      <w:pPr>
        <w:ind w:left="2596" w:hanging="360"/>
      </w:pPr>
      <w:rPr>
        <w:rFonts w:hint="default"/>
        <w:lang w:val="hr-HR" w:eastAsia="en-US" w:bidi="ar-SA"/>
      </w:rPr>
    </w:lvl>
    <w:lvl w:ilvl="3" w:tplc="83B07EBC">
      <w:numFmt w:val="bullet"/>
      <w:lvlText w:val="•"/>
      <w:lvlJc w:val="left"/>
      <w:pPr>
        <w:ind w:left="3474" w:hanging="360"/>
      </w:pPr>
      <w:rPr>
        <w:rFonts w:hint="default"/>
        <w:lang w:val="hr-HR" w:eastAsia="en-US" w:bidi="ar-SA"/>
      </w:rPr>
    </w:lvl>
    <w:lvl w:ilvl="4" w:tplc="9142322A">
      <w:numFmt w:val="bullet"/>
      <w:lvlText w:val="•"/>
      <w:lvlJc w:val="left"/>
      <w:pPr>
        <w:ind w:left="4352" w:hanging="360"/>
      </w:pPr>
      <w:rPr>
        <w:rFonts w:hint="default"/>
        <w:lang w:val="hr-HR" w:eastAsia="en-US" w:bidi="ar-SA"/>
      </w:rPr>
    </w:lvl>
    <w:lvl w:ilvl="5" w:tplc="EFFE8A9C">
      <w:numFmt w:val="bullet"/>
      <w:lvlText w:val="•"/>
      <w:lvlJc w:val="left"/>
      <w:pPr>
        <w:ind w:left="5230" w:hanging="360"/>
      </w:pPr>
      <w:rPr>
        <w:rFonts w:hint="default"/>
        <w:lang w:val="hr-HR" w:eastAsia="en-US" w:bidi="ar-SA"/>
      </w:rPr>
    </w:lvl>
    <w:lvl w:ilvl="6" w:tplc="016617D6">
      <w:numFmt w:val="bullet"/>
      <w:lvlText w:val="•"/>
      <w:lvlJc w:val="left"/>
      <w:pPr>
        <w:ind w:left="6108" w:hanging="360"/>
      </w:pPr>
      <w:rPr>
        <w:rFonts w:hint="default"/>
        <w:lang w:val="hr-HR" w:eastAsia="en-US" w:bidi="ar-SA"/>
      </w:rPr>
    </w:lvl>
    <w:lvl w:ilvl="7" w:tplc="E940D438">
      <w:numFmt w:val="bullet"/>
      <w:lvlText w:val="•"/>
      <w:lvlJc w:val="left"/>
      <w:pPr>
        <w:ind w:left="6986" w:hanging="360"/>
      </w:pPr>
      <w:rPr>
        <w:rFonts w:hint="default"/>
        <w:lang w:val="hr-HR" w:eastAsia="en-US" w:bidi="ar-SA"/>
      </w:rPr>
    </w:lvl>
    <w:lvl w:ilvl="8" w:tplc="EDF203B0">
      <w:numFmt w:val="bullet"/>
      <w:lvlText w:val="•"/>
      <w:lvlJc w:val="left"/>
      <w:pPr>
        <w:ind w:left="7864" w:hanging="360"/>
      </w:pPr>
      <w:rPr>
        <w:rFonts w:hint="default"/>
        <w:lang w:val="hr-HR" w:eastAsia="en-US" w:bidi="ar-SA"/>
      </w:rPr>
    </w:lvl>
  </w:abstractNum>
  <w:abstractNum w:abstractNumId="24" w15:restartNumberingAfterBreak="0">
    <w:nsid w:val="39D156E7"/>
    <w:multiLevelType w:val="multilevel"/>
    <w:tmpl w:val="5DBC6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77273"/>
    <w:multiLevelType w:val="hybridMultilevel"/>
    <w:tmpl w:val="060C5AC4"/>
    <w:lvl w:ilvl="0" w:tplc="99643AA0">
      <w:numFmt w:val="bullet"/>
      <w:lvlText w:val=""/>
      <w:lvlJc w:val="left"/>
      <w:pPr>
        <w:ind w:left="818" w:hanging="281"/>
      </w:pPr>
      <w:rPr>
        <w:rFonts w:ascii="Symbol" w:eastAsia="Symbol" w:hAnsi="Symbol" w:cs="Symbol" w:hint="default"/>
        <w:b w:val="0"/>
        <w:bCs w:val="0"/>
        <w:i w:val="0"/>
        <w:iCs w:val="0"/>
        <w:w w:val="100"/>
        <w:sz w:val="22"/>
        <w:szCs w:val="22"/>
        <w:lang w:val="hr-HR" w:eastAsia="en-US" w:bidi="ar-SA"/>
      </w:rPr>
    </w:lvl>
    <w:lvl w:ilvl="1" w:tplc="783296E4">
      <w:numFmt w:val="bullet"/>
      <w:lvlText w:val="o"/>
      <w:lvlJc w:val="left"/>
      <w:pPr>
        <w:ind w:left="1387" w:hanging="360"/>
      </w:pPr>
      <w:rPr>
        <w:rFonts w:ascii="Courier New" w:eastAsia="Courier New" w:hAnsi="Courier New" w:cs="Courier New" w:hint="default"/>
        <w:b w:val="0"/>
        <w:bCs w:val="0"/>
        <w:i w:val="0"/>
        <w:iCs w:val="0"/>
        <w:w w:val="100"/>
        <w:sz w:val="22"/>
        <w:szCs w:val="22"/>
        <w:lang w:val="hr-HR" w:eastAsia="en-US" w:bidi="ar-SA"/>
      </w:rPr>
    </w:lvl>
    <w:lvl w:ilvl="2" w:tplc="3F785694">
      <w:numFmt w:val="bullet"/>
      <w:lvlText w:val="•"/>
      <w:lvlJc w:val="left"/>
      <w:pPr>
        <w:ind w:left="2295" w:hanging="360"/>
      </w:pPr>
      <w:rPr>
        <w:rFonts w:hint="default"/>
        <w:lang w:val="hr-HR" w:eastAsia="en-US" w:bidi="ar-SA"/>
      </w:rPr>
    </w:lvl>
    <w:lvl w:ilvl="3" w:tplc="02446D94">
      <w:numFmt w:val="bullet"/>
      <w:lvlText w:val="•"/>
      <w:lvlJc w:val="left"/>
      <w:pPr>
        <w:ind w:left="3211" w:hanging="360"/>
      </w:pPr>
      <w:rPr>
        <w:rFonts w:hint="default"/>
        <w:lang w:val="hr-HR" w:eastAsia="en-US" w:bidi="ar-SA"/>
      </w:rPr>
    </w:lvl>
    <w:lvl w:ilvl="4" w:tplc="3C829FDE">
      <w:numFmt w:val="bullet"/>
      <w:lvlText w:val="•"/>
      <w:lvlJc w:val="left"/>
      <w:pPr>
        <w:ind w:left="4127" w:hanging="360"/>
      </w:pPr>
      <w:rPr>
        <w:rFonts w:hint="default"/>
        <w:lang w:val="hr-HR" w:eastAsia="en-US" w:bidi="ar-SA"/>
      </w:rPr>
    </w:lvl>
    <w:lvl w:ilvl="5" w:tplc="715C5F1C">
      <w:numFmt w:val="bullet"/>
      <w:lvlText w:val="•"/>
      <w:lvlJc w:val="left"/>
      <w:pPr>
        <w:ind w:left="5042" w:hanging="360"/>
      </w:pPr>
      <w:rPr>
        <w:rFonts w:hint="default"/>
        <w:lang w:val="hr-HR" w:eastAsia="en-US" w:bidi="ar-SA"/>
      </w:rPr>
    </w:lvl>
    <w:lvl w:ilvl="6" w:tplc="215AF4D2">
      <w:numFmt w:val="bullet"/>
      <w:lvlText w:val="•"/>
      <w:lvlJc w:val="left"/>
      <w:pPr>
        <w:ind w:left="5958" w:hanging="360"/>
      </w:pPr>
      <w:rPr>
        <w:rFonts w:hint="default"/>
        <w:lang w:val="hr-HR" w:eastAsia="en-US" w:bidi="ar-SA"/>
      </w:rPr>
    </w:lvl>
    <w:lvl w:ilvl="7" w:tplc="B99C0EB0">
      <w:numFmt w:val="bullet"/>
      <w:lvlText w:val="•"/>
      <w:lvlJc w:val="left"/>
      <w:pPr>
        <w:ind w:left="6874" w:hanging="360"/>
      </w:pPr>
      <w:rPr>
        <w:rFonts w:hint="default"/>
        <w:lang w:val="hr-HR" w:eastAsia="en-US" w:bidi="ar-SA"/>
      </w:rPr>
    </w:lvl>
    <w:lvl w:ilvl="8" w:tplc="DC8EAC8C">
      <w:numFmt w:val="bullet"/>
      <w:lvlText w:val="•"/>
      <w:lvlJc w:val="left"/>
      <w:pPr>
        <w:ind w:left="7789" w:hanging="360"/>
      </w:pPr>
      <w:rPr>
        <w:rFonts w:hint="default"/>
        <w:lang w:val="hr-HR" w:eastAsia="en-US" w:bidi="ar-SA"/>
      </w:rPr>
    </w:lvl>
  </w:abstractNum>
  <w:abstractNum w:abstractNumId="27"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22E99"/>
    <w:multiLevelType w:val="hybridMultilevel"/>
    <w:tmpl w:val="E49E1C0C"/>
    <w:lvl w:ilvl="0" w:tplc="9BFE08C6">
      <w:start w:val="1"/>
      <w:numFmt w:val="bullet"/>
      <w:lvlText w:val=""/>
      <w:lvlJc w:val="left"/>
      <w:pPr>
        <w:ind w:left="36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F9E68156" w:tentative="1">
      <w:start w:val="1"/>
      <w:numFmt w:val="bullet"/>
      <w:lvlText w:val="o"/>
      <w:lvlJc w:val="left"/>
      <w:pPr>
        <w:ind w:left="1080" w:hanging="360"/>
      </w:pPr>
      <w:rPr>
        <w:rFonts w:ascii="Courier New" w:hAnsi="Courier New" w:hint="default"/>
      </w:rPr>
    </w:lvl>
    <w:lvl w:ilvl="2" w:tplc="3474C942" w:tentative="1">
      <w:start w:val="1"/>
      <w:numFmt w:val="bullet"/>
      <w:lvlText w:val=""/>
      <w:lvlJc w:val="left"/>
      <w:pPr>
        <w:ind w:left="1800" w:hanging="360"/>
      </w:pPr>
      <w:rPr>
        <w:rFonts w:ascii="Wingdings" w:hAnsi="Wingdings" w:hint="default"/>
      </w:rPr>
    </w:lvl>
    <w:lvl w:ilvl="3" w:tplc="7C7AEC38" w:tentative="1">
      <w:start w:val="1"/>
      <w:numFmt w:val="bullet"/>
      <w:lvlText w:val=""/>
      <w:lvlJc w:val="left"/>
      <w:pPr>
        <w:ind w:left="2520" w:hanging="360"/>
      </w:pPr>
      <w:rPr>
        <w:rFonts w:ascii="Symbol" w:hAnsi="Symbol" w:hint="default"/>
      </w:rPr>
    </w:lvl>
    <w:lvl w:ilvl="4" w:tplc="E7568838" w:tentative="1">
      <w:start w:val="1"/>
      <w:numFmt w:val="bullet"/>
      <w:lvlText w:val="o"/>
      <w:lvlJc w:val="left"/>
      <w:pPr>
        <w:ind w:left="3240" w:hanging="360"/>
      </w:pPr>
      <w:rPr>
        <w:rFonts w:ascii="Courier New" w:hAnsi="Courier New" w:hint="default"/>
      </w:rPr>
    </w:lvl>
    <w:lvl w:ilvl="5" w:tplc="42B0AC30" w:tentative="1">
      <w:start w:val="1"/>
      <w:numFmt w:val="bullet"/>
      <w:lvlText w:val=""/>
      <w:lvlJc w:val="left"/>
      <w:pPr>
        <w:ind w:left="3960" w:hanging="360"/>
      </w:pPr>
      <w:rPr>
        <w:rFonts w:ascii="Wingdings" w:hAnsi="Wingdings" w:hint="default"/>
      </w:rPr>
    </w:lvl>
    <w:lvl w:ilvl="6" w:tplc="5FD28BFC" w:tentative="1">
      <w:start w:val="1"/>
      <w:numFmt w:val="bullet"/>
      <w:lvlText w:val=""/>
      <w:lvlJc w:val="left"/>
      <w:pPr>
        <w:ind w:left="4680" w:hanging="360"/>
      </w:pPr>
      <w:rPr>
        <w:rFonts w:ascii="Symbol" w:hAnsi="Symbol" w:hint="default"/>
      </w:rPr>
    </w:lvl>
    <w:lvl w:ilvl="7" w:tplc="ADAEA122" w:tentative="1">
      <w:start w:val="1"/>
      <w:numFmt w:val="bullet"/>
      <w:lvlText w:val="o"/>
      <w:lvlJc w:val="left"/>
      <w:pPr>
        <w:ind w:left="5400" w:hanging="360"/>
      </w:pPr>
      <w:rPr>
        <w:rFonts w:ascii="Courier New" w:hAnsi="Courier New" w:hint="default"/>
      </w:rPr>
    </w:lvl>
    <w:lvl w:ilvl="8" w:tplc="0170A402" w:tentative="1">
      <w:start w:val="1"/>
      <w:numFmt w:val="bullet"/>
      <w:lvlText w:val=""/>
      <w:lvlJc w:val="left"/>
      <w:pPr>
        <w:ind w:left="6120" w:hanging="360"/>
      </w:pPr>
      <w:rPr>
        <w:rFonts w:ascii="Wingdings" w:hAnsi="Wingdings" w:hint="default"/>
      </w:rPr>
    </w:lvl>
  </w:abstractNum>
  <w:abstractNum w:abstractNumId="29" w15:restartNumberingAfterBreak="0">
    <w:nsid w:val="57F63049"/>
    <w:multiLevelType w:val="multilevel"/>
    <w:tmpl w:val="4F028E7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B08"/>
    <w:multiLevelType w:val="hybridMultilevel"/>
    <w:tmpl w:val="F204288A"/>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96F34AC"/>
    <w:multiLevelType w:val="multilevel"/>
    <w:tmpl w:val="E98882D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A9A0D94"/>
    <w:multiLevelType w:val="hybridMultilevel"/>
    <w:tmpl w:val="249007E2"/>
    <w:lvl w:ilvl="0" w:tplc="C1FA4662">
      <w:start w:val="1"/>
      <w:numFmt w:val="decimal"/>
      <w:lvlText w:val="%1."/>
      <w:lvlJc w:val="left"/>
      <w:pPr>
        <w:ind w:left="2880" w:hanging="360"/>
      </w:pPr>
      <w:rPr>
        <w:rFonts w:ascii="Times New Roman" w:eastAsiaTheme="minorHAnsi" w:hAnsi="Times New Roman" w:cs="Times New Roman"/>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4" w15:restartNumberingAfterBreak="0">
    <w:nsid w:val="5B021AAB"/>
    <w:multiLevelType w:val="hybridMultilevel"/>
    <w:tmpl w:val="B3F4261E"/>
    <w:lvl w:ilvl="0" w:tplc="D61EC2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60A29822">
      <w:numFmt w:val="bullet"/>
      <w:lvlText w:val="•"/>
      <w:lvlJc w:val="left"/>
      <w:pPr>
        <w:ind w:left="1718" w:hanging="360"/>
      </w:pPr>
      <w:rPr>
        <w:rFonts w:hint="default"/>
        <w:lang w:val="hr-HR" w:eastAsia="en-US" w:bidi="ar-SA"/>
      </w:rPr>
    </w:lvl>
    <w:lvl w:ilvl="2" w:tplc="BD7607A0">
      <w:numFmt w:val="bullet"/>
      <w:lvlText w:val="•"/>
      <w:lvlJc w:val="left"/>
      <w:pPr>
        <w:ind w:left="2596" w:hanging="360"/>
      </w:pPr>
      <w:rPr>
        <w:rFonts w:hint="default"/>
        <w:lang w:val="hr-HR" w:eastAsia="en-US" w:bidi="ar-SA"/>
      </w:rPr>
    </w:lvl>
    <w:lvl w:ilvl="3" w:tplc="FFBC651C">
      <w:numFmt w:val="bullet"/>
      <w:lvlText w:val="•"/>
      <w:lvlJc w:val="left"/>
      <w:pPr>
        <w:ind w:left="3474" w:hanging="360"/>
      </w:pPr>
      <w:rPr>
        <w:rFonts w:hint="default"/>
        <w:lang w:val="hr-HR" w:eastAsia="en-US" w:bidi="ar-SA"/>
      </w:rPr>
    </w:lvl>
    <w:lvl w:ilvl="4" w:tplc="4F803272">
      <w:numFmt w:val="bullet"/>
      <w:lvlText w:val="•"/>
      <w:lvlJc w:val="left"/>
      <w:pPr>
        <w:ind w:left="4352" w:hanging="360"/>
      </w:pPr>
      <w:rPr>
        <w:rFonts w:hint="default"/>
        <w:lang w:val="hr-HR" w:eastAsia="en-US" w:bidi="ar-SA"/>
      </w:rPr>
    </w:lvl>
    <w:lvl w:ilvl="5" w:tplc="B8AC3132">
      <w:numFmt w:val="bullet"/>
      <w:lvlText w:val="•"/>
      <w:lvlJc w:val="left"/>
      <w:pPr>
        <w:ind w:left="5230" w:hanging="360"/>
      </w:pPr>
      <w:rPr>
        <w:rFonts w:hint="default"/>
        <w:lang w:val="hr-HR" w:eastAsia="en-US" w:bidi="ar-SA"/>
      </w:rPr>
    </w:lvl>
    <w:lvl w:ilvl="6" w:tplc="B11E4BDE">
      <w:numFmt w:val="bullet"/>
      <w:lvlText w:val="•"/>
      <w:lvlJc w:val="left"/>
      <w:pPr>
        <w:ind w:left="6108" w:hanging="360"/>
      </w:pPr>
      <w:rPr>
        <w:rFonts w:hint="default"/>
        <w:lang w:val="hr-HR" w:eastAsia="en-US" w:bidi="ar-SA"/>
      </w:rPr>
    </w:lvl>
    <w:lvl w:ilvl="7" w:tplc="F1BC4AE6">
      <w:numFmt w:val="bullet"/>
      <w:lvlText w:val="•"/>
      <w:lvlJc w:val="left"/>
      <w:pPr>
        <w:ind w:left="6986" w:hanging="360"/>
      </w:pPr>
      <w:rPr>
        <w:rFonts w:hint="default"/>
        <w:lang w:val="hr-HR" w:eastAsia="en-US" w:bidi="ar-SA"/>
      </w:rPr>
    </w:lvl>
    <w:lvl w:ilvl="8" w:tplc="A85C59FC">
      <w:numFmt w:val="bullet"/>
      <w:lvlText w:val="•"/>
      <w:lvlJc w:val="left"/>
      <w:pPr>
        <w:ind w:left="7864" w:hanging="360"/>
      </w:pPr>
      <w:rPr>
        <w:rFonts w:hint="default"/>
        <w:lang w:val="hr-HR" w:eastAsia="en-US" w:bidi="ar-SA"/>
      </w:rPr>
    </w:lvl>
  </w:abstractNum>
  <w:abstractNum w:abstractNumId="35" w15:restartNumberingAfterBreak="0">
    <w:nsid w:val="5EEE10DE"/>
    <w:multiLevelType w:val="multilevel"/>
    <w:tmpl w:val="A1A6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7"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BF69BD"/>
    <w:multiLevelType w:val="multilevel"/>
    <w:tmpl w:val="68A4E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7A57AC"/>
    <w:multiLevelType w:val="hybridMultilevel"/>
    <w:tmpl w:val="988A8F7A"/>
    <w:lvl w:ilvl="0" w:tplc="BEC6587C">
      <w:start w:val="1"/>
      <w:numFmt w:val="decimal"/>
      <w:lvlText w:val="%1."/>
      <w:lvlJc w:val="left"/>
      <w:pPr>
        <w:ind w:left="720" w:hanging="360"/>
      </w:pPr>
      <w:rPr>
        <w:rFonts w:ascii="Times New Roman" w:eastAsiaTheme="minorEastAsia" w:hAnsi="Times New Roman" w:cs="Times New Roman"/>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3745693">
    <w:abstractNumId w:val="13"/>
  </w:num>
  <w:num w:numId="2" w16cid:durableId="564070094">
    <w:abstractNumId w:val="36"/>
  </w:num>
  <w:num w:numId="3" w16cid:durableId="1460804656">
    <w:abstractNumId w:val="1"/>
  </w:num>
  <w:num w:numId="4" w16cid:durableId="973025457">
    <w:abstractNumId w:val="28"/>
  </w:num>
  <w:num w:numId="5" w16cid:durableId="861749685">
    <w:abstractNumId w:val="6"/>
  </w:num>
  <w:num w:numId="6" w16cid:durableId="695694097">
    <w:abstractNumId w:val="38"/>
  </w:num>
  <w:num w:numId="7" w16cid:durableId="665283748">
    <w:abstractNumId w:val="42"/>
  </w:num>
  <w:num w:numId="8" w16cid:durableId="719061502">
    <w:abstractNumId w:val="37"/>
  </w:num>
  <w:num w:numId="9" w16cid:durableId="740559727">
    <w:abstractNumId w:val="30"/>
  </w:num>
  <w:num w:numId="10" w16cid:durableId="738819912">
    <w:abstractNumId w:val="27"/>
  </w:num>
  <w:num w:numId="11" w16cid:durableId="2005281409">
    <w:abstractNumId w:val="25"/>
  </w:num>
  <w:num w:numId="12" w16cid:durableId="938372478">
    <w:abstractNumId w:val="16"/>
  </w:num>
  <w:num w:numId="13" w16cid:durableId="2019036960">
    <w:abstractNumId w:val="40"/>
  </w:num>
  <w:num w:numId="14" w16cid:durableId="758020760">
    <w:abstractNumId w:val="14"/>
  </w:num>
  <w:num w:numId="15" w16cid:durableId="601032556">
    <w:abstractNumId w:val="17"/>
  </w:num>
  <w:num w:numId="16" w16cid:durableId="1280338714">
    <w:abstractNumId w:val="11"/>
  </w:num>
  <w:num w:numId="17" w16cid:durableId="1807159043">
    <w:abstractNumId w:val="33"/>
  </w:num>
  <w:num w:numId="18" w16cid:durableId="926426851">
    <w:abstractNumId w:val="15"/>
  </w:num>
  <w:num w:numId="19" w16cid:durableId="1294368662">
    <w:abstractNumId w:val="39"/>
  </w:num>
  <w:num w:numId="20" w16cid:durableId="1546602990">
    <w:abstractNumId w:val="20"/>
  </w:num>
  <w:num w:numId="21" w16cid:durableId="2069962072">
    <w:abstractNumId w:val="8"/>
  </w:num>
  <w:num w:numId="22" w16cid:durableId="1021468953">
    <w:abstractNumId w:val="32"/>
  </w:num>
  <w:num w:numId="23" w16cid:durableId="1060010878">
    <w:abstractNumId w:val="3"/>
  </w:num>
  <w:num w:numId="24" w16cid:durableId="449667803">
    <w:abstractNumId w:val="19"/>
  </w:num>
  <w:num w:numId="25" w16cid:durableId="1490831469">
    <w:abstractNumId w:val="26"/>
  </w:num>
  <w:num w:numId="26" w16cid:durableId="1858352633">
    <w:abstractNumId w:val="23"/>
  </w:num>
  <w:num w:numId="27" w16cid:durableId="1387802783">
    <w:abstractNumId w:val="10"/>
  </w:num>
  <w:num w:numId="28" w16cid:durableId="620185829">
    <w:abstractNumId w:val="18"/>
  </w:num>
  <w:num w:numId="29" w16cid:durableId="529608970">
    <w:abstractNumId w:val="0"/>
  </w:num>
  <w:num w:numId="30" w16cid:durableId="649751379">
    <w:abstractNumId w:val="34"/>
  </w:num>
  <w:num w:numId="31" w16cid:durableId="2024935503">
    <w:abstractNumId w:val="9"/>
  </w:num>
  <w:num w:numId="32" w16cid:durableId="622922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498448">
    <w:abstractNumId w:val="32"/>
    <w:lvlOverride w:ilvl="0">
      <w:startOverride w:val="2"/>
    </w:lvlOverride>
    <w:lvlOverride w:ilvl="1">
      <w:startOverride w:val="13"/>
    </w:lvlOverride>
  </w:num>
  <w:num w:numId="34" w16cid:durableId="373626920">
    <w:abstractNumId w:val="7"/>
  </w:num>
  <w:num w:numId="35" w16cid:durableId="1046568461">
    <w:abstractNumId w:val="2"/>
  </w:num>
  <w:num w:numId="36" w16cid:durableId="1654413204">
    <w:abstractNumId w:val="29"/>
  </w:num>
  <w:num w:numId="37" w16cid:durableId="1187216386">
    <w:abstractNumId w:val="5"/>
  </w:num>
  <w:num w:numId="38" w16cid:durableId="139154420">
    <w:abstractNumId w:val="24"/>
  </w:num>
  <w:num w:numId="39" w16cid:durableId="543058112">
    <w:abstractNumId w:val="31"/>
  </w:num>
  <w:num w:numId="40" w16cid:durableId="1196499415">
    <w:abstractNumId w:val="4"/>
  </w:num>
  <w:num w:numId="41" w16cid:durableId="561140655">
    <w:abstractNumId w:val="35"/>
  </w:num>
  <w:num w:numId="42" w16cid:durableId="1206521487">
    <w:abstractNumId w:val="41"/>
    <w:lvlOverride w:ilvl="0">
      <w:startOverride w:val="1"/>
    </w:lvlOverride>
    <w:lvlOverride w:ilvl="1"/>
    <w:lvlOverride w:ilvl="2"/>
    <w:lvlOverride w:ilvl="3"/>
    <w:lvlOverride w:ilvl="4"/>
    <w:lvlOverride w:ilvl="5"/>
    <w:lvlOverride w:ilvl="6"/>
    <w:lvlOverride w:ilvl="7"/>
    <w:lvlOverride w:ilvl="8"/>
  </w:num>
  <w:num w:numId="43" w16cid:durableId="1567299932">
    <w:abstractNumId w:val="12"/>
  </w:num>
  <w:num w:numId="44" w16cid:durableId="872965520">
    <w:abstractNumId w:val="22"/>
  </w:num>
  <w:num w:numId="45" w16cid:durableId="1783958089">
    <w:abstractNumId w:val="21"/>
  </w:num>
  <w:num w:numId="46" w16cid:durableId="1650591701">
    <w:abstractNumId w:val="36"/>
  </w:num>
  <w:num w:numId="47" w16cid:durableId="1607957810">
    <w:abstractNumId w:val="36"/>
  </w:num>
  <w:num w:numId="48" w16cid:durableId="656150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4D"/>
    <w:rsid w:val="0000755E"/>
    <w:rsid w:val="00011639"/>
    <w:rsid w:val="00013A19"/>
    <w:rsid w:val="00020638"/>
    <w:rsid w:val="00020A3D"/>
    <w:rsid w:val="00024543"/>
    <w:rsid w:val="00032E67"/>
    <w:rsid w:val="00043B54"/>
    <w:rsid w:val="0005210B"/>
    <w:rsid w:val="00056975"/>
    <w:rsid w:val="00061CC1"/>
    <w:rsid w:val="00062419"/>
    <w:rsid w:val="000771F1"/>
    <w:rsid w:val="00077722"/>
    <w:rsid w:val="000800DB"/>
    <w:rsid w:val="00084042"/>
    <w:rsid w:val="00093861"/>
    <w:rsid w:val="000A34B1"/>
    <w:rsid w:val="000A55C7"/>
    <w:rsid w:val="000B242C"/>
    <w:rsid w:val="000B5F46"/>
    <w:rsid w:val="000C0B76"/>
    <w:rsid w:val="000F46F2"/>
    <w:rsid w:val="00102ACC"/>
    <w:rsid w:val="001044DF"/>
    <w:rsid w:val="0011379A"/>
    <w:rsid w:val="00124E82"/>
    <w:rsid w:val="001369B8"/>
    <w:rsid w:val="0016171D"/>
    <w:rsid w:val="00184464"/>
    <w:rsid w:val="00190E2A"/>
    <w:rsid w:val="001912CE"/>
    <w:rsid w:val="001927A4"/>
    <w:rsid w:val="001970B8"/>
    <w:rsid w:val="001A004C"/>
    <w:rsid w:val="001A68C6"/>
    <w:rsid w:val="001C5568"/>
    <w:rsid w:val="001C5DA2"/>
    <w:rsid w:val="001D7CE1"/>
    <w:rsid w:val="001F1314"/>
    <w:rsid w:val="001F67D3"/>
    <w:rsid w:val="00232C0B"/>
    <w:rsid w:val="0023327D"/>
    <w:rsid w:val="002361EE"/>
    <w:rsid w:val="002417F9"/>
    <w:rsid w:val="00242224"/>
    <w:rsid w:val="00245C8B"/>
    <w:rsid w:val="002471FC"/>
    <w:rsid w:val="00264D6C"/>
    <w:rsid w:val="00273932"/>
    <w:rsid w:val="0029020A"/>
    <w:rsid w:val="00296B74"/>
    <w:rsid w:val="002A6C31"/>
    <w:rsid w:val="002C7634"/>
    <w:rsid w:val="002C7823"/>
    <w:rsid w:val="002D24A9"/>
    <w:rsid w:val="002E0685"/>
    <w:rsid w:val="002E70EB"/>
    <w:rsid w:val="002F2982"/>
    <w:rsid w:val="002F3FA5"/>
    <w:rsid w:val="002F70ED"/>
    <w:rsid w:val="00302751"/>
    <w:rsid w:val="003050AF"/>
    <w:rsid w:val="00321F24"/>
    <w:rsid w:val="00336E7D"/>
    <w:rsid w:val="003451D6"/>
    <w:rsid w:val="0034712E"/>
    <w:rsid w:val="00350B9B"/>
    <w:rsid w:val="003937C6"/>
    <w:rsid w:val="003962A6"/>
    <w:rsid w:val="003B240B"/>
    <w:rsid w:val="003C1491"/>
    <w:rsid w:val="003C449E"/>
    <w:rsid w:val="003D1524"/>
    <w:rsid w:val="003D7421"/>
    <w:rsid w:val="003E27C9"/>
    <w:rsid w:val="003F059B"/>
    <w:rsid w:val="003F16E8"/>
    <w:rsid w:val="00422B52"/>
    <w:rsid w:val="00442000"/>
    <w:rsid w:val="004432A1"/>
    <w:rsid w:val="00460F2D"/>
    <w:rsid w:val="00467D7C"/>
    <w:rsid w:val="00471E45"/>
    <w:rsid w:val="00476AAB"/>
    <w:rsid w:val="00483344"/>
    <w:rsid w:val="004855F3"/>
    <w:rsid w:val="004D34DE"/>
    <w:rsid w:val="004D5C2D"/>
    <w:rsid w:val="004F37C2"/>
    <w:rsid w:val="005235D2"/>
    <w:rsid w:val="005347D1"/>
    <w:rsid w:val="00534CE0"/>
    <w:rsid w:val="00534DCC"/>
    <w:rsid w:val="00543B63"/>
    <w:rsid w:val="00556709"/>
    <w:rsid w:val="00557D58"/>
    <w:rsid w:val="00570EAF"/>
    <w:rsid w:val="00574CC6"/>
    <w:rsid w:val="00576E3B"/>
    <w:rsid w:val="00580252"/>
    <w:rsid w:val="00584D6F"/>
    <w:rsid w:val="0058545D"/>
    <w:rsid w:val="005855DA"/>
    <w:rsid w:val="005B05CE"/>
    <w:rsid w:val="005E51F5"/>
    <w:rsid w:val="00600A5B"/>
    <w:rsid w:val="006038D2"/>
    <w:rsid w:val="00615B4D"/>
    <w:rsid w:val="006279FF"/>
    <w:rsid w:val="0064227B"/>
    <w:rsid w:val="00656467"/>
    <w:rsid w:val="0065774E"/>
    <w:rsid w:val="00667239"/>
    <w:rsid w:val="00672412"/>
    <w:rsid w:val="006811BD"/>
    <w:rsid w:val="006827E8"/>
    <w:rsid w:val="006A3721"/>
    <w:rsid w:val="006A41E4"/>
    <w:rsid w:val="006C6501"/>
    <w:rsid w:val="006C6DA1"/>
    <w:rsid w:val="006D6E4E"/>
    <w:rsid w:val="007067ED"/>
    <w:rsid w:val="00713607"/>
    <w:rsid w:val="00716E15"/>
    <w:rsid w:val="007224F6"/>
    <w:rsid w:val="0073398E"/>
    <w:rsid w:val="00745BF5"/>
    <w:rsid w:val="007519FD"/>
    <w:rsid w:val="00756891"/>
    <w:rsid w:val="00764BAD"/>
    <w:rsid w:val="00770925"/>
    <w:rsid w:val="00773355"/>
    <w:rsid w:val="007744B7"/>
    <w:rsid w:val="00780529"/>
    <w:rsid w:val="00780C21"/>
    <w:rsid w:val="007A2FCC"/>
    <w:rsid w:val="007C0889"/>
    <w:rsid w:val="007C5D47"/>
    <w:rsid w:val="007F13FA"/>
    <w:rsid w:val="007F73CF"/>
    <w:rsid w:val="00803925"/>
    <w:rsid w:val="0080509A"/>
    <w:rsid w:val="0081227A"/>
    <w:rsid w:val="008357A2"/>
    <w:rsid w:val="00836698"/>
    <w:rsid w:val="00840A6B"/>
    <w:rsid w:val="0084644D"/>
    <w:rsid w:val="008519BE"/>
    <w:rsid w:val="00856B2B"/>
    <w:rsid w:val="00857530"/>
    <w:rsid w:val="00861340"/>
    <w:rsid w:val="00861473"/>
    <w:rsid w:val="0086241F"/>
    <w:rsid w:val="0086622E"/>
    <w:rsid w:val="008702F6"/>
    <w:rsid w:val="008723CE"/>
    <w:rsid w:val="0088336F"/>
    <w:rsid w:val="008856AE"/>
    <w:rsid w:val="008A4AA1"/>
    <w:rsid w:val="008A6BE0"/>
    <w:rsid w:val="008B7ACF"/>
    <w:rsid w:val="008C3467"/>
    <w:rsid w:val="008C715D"/>
    <w:rsid w:val="008D2EE8"/>
    <w:rsid w:val="008D73EC"/>
    <w:rsid w:val="008E0301"/>
    <w:rsid w:val="008E5010"/>
    <w:rsid w:val="008F59EE"/>
    <w:rsid w:val="00903F84"/>
    <w:rsid w:val="00921727"/>
    <w:rsid w:val="00927D57"/>
    <w:rsid w:val="00930004"/>
    <w:rsid w:val="00936381"/>
    <w:rsid w:val="0093762F"/>
    <w:rsid w:val="00940B45"/>
    <w:rsid w:val="00944A08"/>
    <w:rsid w:val="009519ED"/>
    <w:rsid w:val="0098185D"/>
    <w:rsid w:val="009B14B6"/>
    <w:rsid w:val="009B208D"/>
    <w:rsid w:val="009B65BC"/>
    <w:rsid w:val="009C6929"/>
    <w:rsid w:val="009E053D"/>
    <w:rsid w:val="009E493A"/>
    <w:rsid w:val="009F30ED"/>
    <w:rsid w:val="00A1637E"/>
    <w:rsid w:val="00A24E2D"/>
    <w:rsid w:val="00A409F2"/>
    <w:rsid w:val="00A42D7D"/>
    <w:rsid w:val="00A52D4C"/>
    <w:rsid w:val="00A8015B"/>
    <w:rsid w:val="00A842D2"/>
    <w:rsid w:val="00A93DEC"/>
    <w:rsid w:val="00AA7E80"/>
    <w:rsid w:val="00AB1DF1"/>
    <w:rsid w:val="00AE4B57"/>
    <w:rsid w:val="00AE7135"/>
    <w:rsid w:val="00AF2DCD"/>
    <w:rsid w:val="00B1253D"/>
    <w:rsid w:val="00B17701"/>
    <w:rsid w:val="00B17ABF"/>
    <w:rsid w:val="00B2348F"/>
    <w:rsid w:val="00B32208"/>
    <w:rsid w:val="00B4075C"/>
    <w:rsid w:val="00B64DD0"/>
    <w:rsid w:val="00B87BCD"/>
    <w:rsid w:val="00B94934"/>
    <w:rsid w:val="00BA7554"/>
    <w:rsid w:val="00BC00B7"/>
    <w:rsid w:val="00BD3857"/>
    <w:rsid w:val="00BD6DB2"/>
    <w:rsid w:val="00BE0666"/>
    <w:rsid w:val="00BE62F1"/>
    <w:rsid w:val="00BE6B8E"/>
    <w:rsid w:val="00BF49E3"/>
    <w:rsid w:val="00BF5E4E"/>
    <w:rsid w:val="00C159C5"/>
    <w:rsid w:val="00C17F24"/>
    <w:rsid w:val="00C264D7"/>
    <w:rsid w:val="00C3213C"/>
    <w:rsid w:val="00C33B82"/>
    <w:rsid w:val="00C50FED"/>
    <w:rsid w:val="00C6164F"/>
    <w:rsid w:val="00C75610"/>
    <w:rsid w:val="00C85D6C"/>
    <w:rsid w:val="00CA0152"/>
    <w:rsid w:val="00CA3FDB"/>
    <w:rsid w:val="00CC687E"/>
    <w:rsid w:val="00CD0975"/>
    <w:rsid w:val="00D13F7F"/>
    <w:rsid w:val="00D16800"/>
    <w:rsid w:val="00D22FCC"/>
    <w:rsid w:val="00D37662"/>
    <w:rsid w:val="00D41C73"/>
    <w:rsid w:val="00D61859"/>
    <w:rsid w:val="00D63765"/>
    <w:rsid w:val="00D86630"/>
    <w:rsid w:val="00D86965"/>
    <w:rsid w:val="00D91EB7"/>
    <w:rsid w:val="00D97A11"/>
    <w:rsid w:val="00DB03A7"/>
    <w:rsid w:val="00DB197D"/>
    <w:rsid w:val="00DB4FF4"/>
    <w:rsid w:val="00DB7EE9"/>
    <w:rsid w:val="00DE3728"/>
    <w:rsid w:val="00E13EF3"/>
    <w:rsid w:val="00E160A5"/>
    <w:rsid w:val="00E222DC"/>
    <w:rsid w:val="00E22DB3"/>
    <w:rsid w:val="00E25A9B"/>
    <w:rsid w:val="00E25FFD"/>
    <w:rsid w:val="00E3679B"/>
    <w:rsid w:val="00E57968"/>
    <w:rsid w:val="00E7279F"/>
    <w:rsid w:val="00E76732"/>
    <w:rsid w:val="00E77F7C"/>
    <w:rsid w:val="00E96199"/>
    <w:rsid w:val="00EA356A"/>
    <w:rsid w:val="00EA4F45"/>
    <w:rsid w:val="00EB02A1"/>
    <w:rsid w:val="00EB4D70"/>
    <w:rsid w:val="00ED7D28"/>
    <w:rsid w:val="00EE5B8B"/>
    <w:rsid w:val="00EE7161"/>
    <w:rsid w:val="00F01F1F"/>
    <w:rsid w:val="00F04C5E"/>
    <w:rsid w:val="00F162A0"/>
    <w:rsid w:val="00F2144F"/>
    <w:rsid w:val="00F228E4"/>
    <w:rsid w:val="00F35348"/>
    <w:rsid w:val="00F47D4B"/>
    <w:rsid w:val="00F5409C"/>
    <w:rsid w:val="00F62B5B"/>
    <w:rsid w:val="00F67407"/>
    <w:rsid w:val="00F86D75"/>
    <w:rsid w:val="00F90109"/>
    <w:rsid w:val="00FA5132"/>
    <w:rsid w:val="00FE2385"/>
    <w:rsid w:val="00FE3A0A"/>
    <w:rsid w:val="00FE5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961A"/>
  <w15:chartTrackingRefBased/>
  <w15:docId w15:val="{50AE93AE-DD8E-4C49-A8D5-35BFC245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01"/>
    <w:pPr>
      <w:spacing w:after="200" w:line="276" w:lineRule="auto"/>
    </w:pPr>
    <w:rPr>
      <w:rFonts w:eastAsiaTheme="minorEastAsia"/>
      <w:lang w:val="hr-HR"/>
    </w:rPr>
  </w:style>
  <w:style w:type="paragraph" w:styleId="Heading1">
    <w:name w:val="heading 1"/>
    <w:basedOn w:val="Normal"/>
    <w:next w:val="Normal"/>
    <w:link w:val="Heading1Char"/>
    <w:autoRedefine/>
    <w:uiPriority w:val="9"/>
    <w:qFormat/>
    <w:rsid w:val="00B4075C"/>
    <w:pPr>
      <w:keepNext/>
      <w:keepLines/>
      <w:numPr>
        <w:numId w:val="22"/>
      </w:numPr>
      <w:kinsoku w:val="0"/>
      <w:overflowPunct w:val="0"/>
      <w:spacing w:after="0"/>
      <w:jc w:val="both"/>
      <w:outlineLvl w:val="0"/>
    </w:pPr>
    <w:rPr>
      <w:rFonts w:ascii="Times New Roman" w:eastAsia="Calibri" w:hAnsi="Times New Roman" w:cs="Times New Roman"/>
      <w:b/>
      <w:spacing w:val="-1"/>
      <w:sz w:val="32"/>
      <w:szCs w:val="32"/>
      <w:lang w:val="hr"/>
    </w:rPr>
  </w:style>
  <w:style w:type="paragraph" w:styleId="Heading2">
    <w:name w:val="heading 2"/>
    <w:basedOn w:val="Heading1"/>
    <w:next w:val="Normal"/>
    <w:link w:val="Heading2Char"/>
    <w:autoRedefine/>
    <w:uiPriority w:val="9"/>
    <w:unhideWhenUsed/>
    <w:qFormat/>
    <w:rsid w:val="005B05CE"/>
    <w:pPr>
      <w:numPr>
        <w:ilvl w:val="1"/>
      </w:numPr>
      <w:outlineLvl w:val="1"/>
    </w:pPr>
    <w:rPr>
      <w:sz w:val="24"/>
      <w:szCs w:val="24"/>
    </w:rPr>
  </w:style>
  <w:style w:type="paragraph" w:styleId="Heading3">
    <w:name w:val="heading 3"/>
    <w:basedOn w:val="Normal"/>
    <w:next w:val="Normal"/>
    <w:link w:val="Heading3Char"/>
    <w:uiPriority w:val="9"/>
    <w:unhideWhenUsed/>
    <w:qFormat/>
    <w:rsid w:val="0084644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644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644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644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644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644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644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5C"/>
    <w:rPr>
      <w:rFonts w:ascii="Times New Roman" w:eastAsia="Calibri" w:hAnsi="Times New Roman" w:cs="Times New Roman"/>
      <w:b/>
      <w:spacing w:val="-1"/>
      <w:sz w:val="32"/>
      <w:szCs w:val="32"/>
      <w:lang w:val="hr"/>
    </w:rPr>
  </w:style>
  <w:style w:type="character" w:customStyle="1" w:styleId="Heading2Char">
    <w:name w:val="Heading 2 Char"/>
    <w:basedOn w:val="DefaultParagraphFont"/>
    <w:link w:val="Heading2"/>
    <w:uiPriority w:val="9"/>
    <w:rsid w:val="005B05CE"/>
    <w:rPr>
      <w:rFonts w:ascii="Times New Roman" w:eastAsia="Calibri" w:hAnsi="Times New Roman" w:cs="Times New Roman"/>
      <w:b/>
      <w:spacing w:val="-1"/>
      <w:sz w:val="24"/>
      <w:szCs w:val="24"/>
      <w:lang w:val="hr"/>
    </w:rPr>
  </w:style>
  <w:style w:type="character" w:customStyle="1" w:styleId="Heading3Char">
    <w:name w:val="Heading 3 Char"/>
    <w:basedOn w:val="DefaultParagraphFont"/>
    <w:link w:val="Heading3"/>
    <w:uiPriority w:val="9"/>
    <w:rsid w:val="0084644D"/>
    <w:rPr>
      <w:rFonts w:asciiTheme="majorHAnsi" w:eastAsiaTheme="majorEastAsia" w:hAnsiTheme="majorHAnsi" w:cstheme="majorBidi"/>
      <w:b/>
      <w:bCs/>
      <w:lang w:val="hr-HR"/>
    </w:rPr>
  </w:style>
  <w:style w:type="character" w:customStyle="1" w:styleId="Heading4Char">
    <w:name w:val="Heading 4 Char"/>
    <w:basedOn w:val="DefaultParagraphFont"/>
    <w:link w:val="Heading4"/>
    <w:uiPriority w:val="9"/>
    <w:semiHidden/>
    <w:rsid w:val="0084644D"/>
    <w:rPr>
      <w:rFonts w:asciiTheme="majorHAnsi" w:eastAsiaTheme="majorEastAsia" w:hAnsiTheme="majorHAnsi" w:cstheme="majorBidi"/>
      <w:b/>
      <w:bCs/>
      <w:i/>
      <w:iCs/>
      <w:lang w:val="hr-HR"/>
    </w:rPr>
  </w:style>
  <w:style w:type="character" w:customStyle="1" w:styleId="Heading5Char">
    <w:name w:val="Heading 5 Char"/>
    <w:basedOn w:val="DefaultParagraphFont"/>
    <w:link w:val="Heading5"/>
    <w:uiPriority w:val="9"/>
    <w:semiHidden/>
    <w:rsid w:val="0084644D"/>
    <w:rPr>
      <w:rFonts w:asciiTheme="majorHAnsi" w:eastAsiaTheme="majorEastAsia" w:hAnsiTheme="majorHAnsi" w:cstheme="majorBidi"/>
      <w:b/>
      <w:bCs/>
      <w:color w:val="7F7F7F" w:themeColor="text1" w:themeTint="80"/>
      <w:lang w:val="hr-HR"/>
    </w:rPr>
  </w:style>
  <w:style w:type="character" w:customStyle="1" w:styleId="Heading6Char">
    <w:name w:val="Heading 6 Char"/>
    <w:basedOn w:val="DefaultParagraphFont"/>
    <w:link w:val="Heading6"/>
    <w:uiPriority w:val="9"/>
    <w:semiHidden/>
    <w:rsid w:val="0084644D"/>
    <w:rPr>
      <w:rFonts w:asciiTheme="majorHAnsi" w:eastAsiaTheme="majorEastAsia" w:hAnsiTheme="majorHAnsi" w:cstheme="majorBidi"/>
      <w:b/>
      <w:bCs/>
      <w:i/>
      <w:iCs/>
      <w:color w:val="7F7F7F" w:themeColor="text1" w:themeTint="80"/>
      <w:lang w:val="hr-HR"/>
    </w:rPr>
  </w:style>
  <w:style w:type="character" w:customStyle="1" w:styleId="Heading7Char">
    <w:name w:val="Heading 7 Char"/>
    <w:basedOn w:val="DefaultParagraphFont"/>
    <w:link w:val="Heading7"/>
    <w:uiPriority w:val="9"/>
    <w:semiHidden/>
    <w:rsid w:val="0084644D"/>
    <w:rPr>
      <w:rFonts w:asciiTheme="majorHAnsi" w:eastAsiaTheme="majorEastAsia" w:hAnsiTheme="majorHAnsi" w:cstheme="majorBidi"/>
      <w:i/>
      <w:iCs/>
      <w:lang w:val="hr-HR"/>
    </w:rPr>
  </w:style>
  <w:style w:type="character" w:customStyle="1" w:styleId="Heading8Char">
    <w:name w:val="Heading 8 Char"/>
    <w:basedOn w:val="DefaultParagraphFont"/>
    <w:link w:val="Heading8"/>
    <w:uiPriority w:val="9"/>
    <w:semiHidden/>
    <w:rsid w:val="0084644D"/>
    <w:rPr>
      <w:rFonts w:asciiTheme="majorHAnsi" w:eastAsiaTheme="majorEastAsia" w:hAnsiTheme="majorHAnsi" w:cstheme="majorBidi"/>
      <w:sz w:val="20"/>
      <w:szCs w:val="20"/>
      <w:lang w:val="hr-HR"/>
    </w:rPr>
  </w:style>
  <w:style w:type="character" w:customStyle="1" w:styleId="Heading9Char">
    <w:name w:val="Heading 9 Char"/>
    <w:basedOn w:val="DefaultParagraphFont"/>
    <w:link w:val="Heading9"/>
    <w:uiPriority w:val="9"/>
    <w:semiHidden/>
    <w:rsid w:val="0084644D"/>
    <w:rPr>
      <w:rFonts w:asciiTheme="majorHAnsi" w:eastAsiaTheme="majorEastAsia" w:hAnsiTheme="majorHAnsi" w:cstheme="majorBidi"/>
      <w:i/>
      <w:iCs/>
      <w:spacing w:val="5"/>
      <w:sz w:val="20"/>
      <w:szCs w:val="20"/>
      <w:lang w:val="hr-HR"/>
    </w:rPr>
  </w:style>
  <w:style w:type="paragraph" w:styleId="BodyText">
    <w:name w:val="Body Text"/>
    <w:basedOn w:val="Normal"/>
    <w:link w:val="BodyTextChar"/>
    <w:uiPriority w:val="1"/>
    <w:rsid w:val="0084644D"/>
    <w:pPr>
      <w:spacing w:before="120"/>
      <w:ind w:left="116"/>
    </w:pPr>
  </w:style>
  <w:style w:type="character" w:customStyle="1" w:styleId="BodyTextChar">
    <w:name w:val="Body Text Char"/>
    <w:basedOn w:val="DefaultParagraphFont"/>
    <w:link w:val="BodyText"/>
    <w:uiPriority w:val="1"/>
    <w:rsid w:val="0084644D"/>
    <w:rPr>
      <w:rFonts w:eastAsiaTheme="minorEastAsia"/>
      <w:lang w:val="hr-HR"/>
    </w:rPr>
  </w:style>
  <w:style w:type="paragraph" w:customStyle="1" w:styleId="TableParagraph">
    <w:name w:val="Table Paragraph"/>
    <w:basedOn w:val="Normal"/>
    <w:uiPriority w:val="1"/>
    <w:qFormat/>
    <w:rsid w:val="0084644D"/>
  </w:style>
  <w:style w:type="character" w:styleId="CommentReference">
    <w:name w:val="annotation reference"/>
    <w:unhideWhenUsed/>
    <w:rsid w:val="0084644D"/>
    <w:rPr>
      <w:rFonts w:cs="Times New Roman"/>
      <w:sz w:val="16"/>
      <w:szCs w:val="16"/>
    </w:rPr>
  </w:style>
  <w:style w:type="paragraph" w:styleId="CommentText">
    <w:name w:val="annotation text"/>
    <w:basedOn w:val="Normal"/>
    <w:link w:val="CommentTextChar"/>
    <w:unhideWhenUsed/>
    <w:rsid w:val="0084644D"/>
    <w:rPr>
      <w:sz w:val="20"/>
      <w:szCs w:val="20"/>
    </w:rPr>
  </w:style>
  <w:style w:type="character" w:customStyle="1" w:styleId="CommentTextChar">
    <w:name w:val="Comment Text Char"/>
    <w:basedOn w:val="DefaultParagraphFont"/>
    <w:link w:val="CommentText"/>
    <w:rsid w:val="0084644D"/>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84644D"/>
    <w:rPr>
      <w:b/>
      <w:bCs/>
    </w:rPr>
  </w:style>
  <w:style w:type="character" w:customStyle="1" w:styleId="CommentSubjectChar">
    <w:name w:val="Comment Subject Char"/>
    <w:basedOn w:val="CommentTextChar"/>
    <w:link w:val="CommentSubject"/>
    <w:uiPriority w:val="99"/>
    <w:semiHidden/>
    <w:rsid w:val="0084644D"/>
    <w:rPr>
      <w:rFonts w:eastAsiaTheme="minorEastAsia"/>
      <w:b/>
      <w:bCs/>
      <w:sz w:val="20"/>
      <w:szCs w:val="20"/>
      <w:lang w:val="hr-HR"/>
    </w:rPr>
  </w:style>
  <w:style w:type="paragraph" w:styleId="BalloonText">
    <w:name w:val="Balloon Text"/>
    <w:basedOn w:val="Normal"/>
    <w:link w:val="BalloonTextChar"/>
    <w:uiPriority w:val="99"/>
    <w:semiHidden/>
    <w:unhideWhenUsed/>
    <w:rsid w:val="0084644D"/>
    <w:rPr>
      <w:rFonts w:ascii="Tahoma" w:hAnsi="Tahoma" w:cs="Tahoma"/>
      <w:sz w:val="16"/>
      <w:szCs w:val="16"/>
    </w:rPr>
  </w:style>
  <w:style w:type="character" w:customStyle="1" w:styleId="BalloonTextChar">
    <w:name w:val="Balloon Text Char"/>
    <w:basedOn w:val="DefaultParagraphFont"/>
    <w:link w:val="BalloonText"/>
    <w:uiPriority w:val="99"/>
    <w:semiHidden/>
    <w:rsid w:val="0084644D"/>
    <w:rPr>
      <w:rFonts w:ascii="Tahoma" w:eastAsiaTheme="minorEastAsia" w:hAnsi="Tahoma" w:cs="Tahoma"/>
      <w:sz w:val="16"/>
      <w:szCs w:val="16"/>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84644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84644D"/>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84644D"/>
    <w:rPr>
      <w:vertAlign w:val="superscript"/>
    </w:rPr>
  </w:style>
  <w:style w:type="paragraph" w:customStyle="1" w:styleId="Char2">
    <w:name w:val="Char2"/>
    <w:basedOn w:val="Normal"/>
    <w:link w:val="FootnoteReference"/>
    <w:uiPriority w:val="99"/>
    <w:rsid w:val="0084644D"/>
    <w:pPr>
      <w:spacing w:after="160" w:line="240" w:lineRule="exact"/>
    </w:pPr>
    <w:rPr>
      <w:rFonts w:eastAsiaTheme="minorHAnsi"/>
      <w:vertAlign w:val="superscript"/>
      <w:lang w:val="en-US"/>
    </w:rPr>
  </w:style>
  <w:style w:type="paragraph" w:styleId="ListParagraph">
    <w:name w:val="List Paragraph"/>
    <w:aliases w:val="REPORT Bullet"/>
    <w:basedOn w:val="Normal"/>
    <w:link w:val="ListParagraphChar"/>
    <w:uiPriority w:val="34"/>
    <w:qFormat/>
    <w:rsid w:val="0084644D"/>
    <w:pPr>
      <w:ind w:left="720"/>
      <w:contextualSpacing/>
    </w:pPr>
  </w:style>
  <w:style w:type="character" w:customStyle="1" w:styleId="ListParagraphChar">
    <w:name w:val="List Paragraph Char"/>
    <w:aliases w:val="REPORT Bullet Char"/>
    <w:link w:val="ListParagraph"/>
    <w:uiPriority w:val="34"/>
    <w:locked/>
    <w:rsid w:val="0084644D"/>
    <w:rPr>
      <w:rFonts w:eastAsiaTheme="minorEastAsia"/>
      <w:lang w:val="hr-HR"/>
    </w:rPr>
  </w:style>
  <w:style w:type="paragraph" w:styleId="Header">
    <w:name w:val="header"/>
    <w:basedOn w:val="Normal"/>
    <w:link w:val="HeaderChar"/>
    <w:uiPriority w:val="99"/>
    <w:unhideWhenUsed/>
    <w:rsid w:val="0084644D"/>
    <w:pPr>
      <w:tabs>
        <w:tab w:val="center" w:pos="4536"/>
        <w:tab w:val="right" w:pos="9072"/>
      </w:tabs>
    </w:pPr>
  </w:style>
  <w:style w:type="character" w:customStyle="1" w:styleId="HeaderChar">
    <w:name w:val="Header Char"/>
    <w:basedOn w:val="DefaultParagraphFont"/>
    <w:link w:val="Header"/>
    <w:uiPriority w:val="99"/>
    <w:rsid w:val="0084644D"/>
    <w:rPr>
      <w:rFonts w:eastAsiaTheme="minorEastAsia"/>
      <w:lang w:val="hr-HR"/>
    </w:rPr>
  </w:style>
  <w:style w:type="paragraph" w:styleId="Footer">
    <w:name w:val="footer"/>
    <w:basedOn w:val="Normal"/>
    <w:link w:val="FooterChar"/>
    <w:uiPriority w:val="99"/>
    <w:unhideWhenUsed/>
    <w:rsid w:val="0084644D"/>
    <w:pPr>
      <w:tabs>
        <w:tab w:val="center" w:pos="4536"/>
        <w:tab w:val="right" w:pos="9072"/>
      </w:tabs>
    </w:pPr>
  </w:style>
  <w:style w:type="character" w:customStyle="1" w:styleId="FooterChar">
    <w:name w:val="Footer Char"/>
    <w:basedOn w:val="DefaultParagraphFont"/>
    <w:link w:val="Footer"/>
    <w:uiPriority w:val="99"/>
    <w:rsid w:val="0084644D"/>
    <w:rPr>
      <w:rFonts w:eastAsiaTheme="minorEastAsia"/>
      <w:lang w:val="hr-HR"/>
    </w:rPr>
  </w:style>
  <w:style w:type="paragraph" w:styleId="EndnoteText">
    <w:name w:val="endnote text"/>
    <w:basedOn w:val="Normal"/>
    <w:link w:val="EndnoteTextChar"/>
    <w:uiPriority w:val="99"/>
    <w:semiHidden/>
    <w:unhideWhenUsed/>
    <w:rsid w:val="0084644D"/>
    <w:rPr>
      <w:sz w:val="20"/>
      <w:szCs w:val="20"/>
    </w:rPr>
  </w:style>
  <w:style w:type="character" w:customStyle="1" w:styleId="EndnoteTextChar">
    <w:name w:val="Endnote Text Char"/>
    <w:basedOn w:val="DefaultParagraphFont"/>
    <w:link w:val="EndnoteText"/>
    <w:uiPriority w:val="99"/>
    <w:semiHidden/>
    <w:rsid w:val="0084644D"/>
    <w:rPr>
      <w:rFonts w:eastAsiaTheme="minorEastAsia"/>
      <w:sz w:val="20"/>
      <w:szCs w:val="20"/>
      <w:lang w:val="hr-HR"/>
    </w:rPr>
  </w:style>
  <w:style w:type="character" w:styleId="EndnoteReference">
    <w:name w:val="endnote reference"/>
    <w:basedOn w:val="DefaultParagraphFont"/>
    <w:uiPriority w:val="99"/>
    <w:semiHidden/>
    <w:unhideWhenUsed/>
    <w:rsid w:val="0084644D"/>
    <w:rPr>
      <w:vertAlign w:val="superscript"/>
    </w:rPr>
  </w:style>
  <w:style w:type="character" w:styleId="Hyperlink">
    <w:name w:val="Hyperlink"/>
    <w:basedOn w:val="DefaultParagraphFont"/>
    <w:uiPriority w:val="99"/>
    <w:unhideWhenUsed/>
    <w:rsid w:val="0084644D"/>
    <w:rPr>
      <w:color w:val="0563C1" w:themeColor="hyperlink"/>
      <w:u w:val="single"/>
    </w:rPr>
  </w:style>
  <w:style w:type="paragraph" w:styleId="Title">
    <w:name w:val="Title"/>
    <w:basedOn w:val="Normal"/>
    <w:next w:val="Normal"/>
    <w:link w:val="TitleChar"/>
    <w:uiPriority w:val="10"/>
    <w:qFormat/>
    <w:rsid w:val="0084644D"/>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84644D"/>
    <w:rPr>
      <w:rFonts w:ascii="Times New Roman" w:eastAsia="Times New Roman" w:hAnsi="Times New Roman" w:cs="Times New Roman"/>
      <w:b/>
      <w:bCs/>
      <w:sz w:val="32"/>
      <w:szCs w:val="32"/>
      <w:lang w:val="hr-HR"/>
    </w:rPr>
  </w:style>
  <w:style w:type="paragraph" w:styleId="Subtitle">
    <w:name w:val="Subtitle"/>
    <w:basedOn w:val="Normal"/>
    <w:next w:val="Normal"/>
    <w:link w:val="SubtitleChar"/>
    <w:qFormat/>
    <w:rsid w:val="0084644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84644D"/>
    <w:rPr>
      <w:rFonts w:asciiTheme="majorHAnsi" w:eastAsiaTheme="majorEastAsia" w:hAnsiTheme="majorHAnsi" w:cstheme="majorBidi"/>
      <w:i/>
      <w:iCs/>
      <w:spacing w:val="13"/>
      <w:sz w:val="24"/>
      <w:szCs w:val="24"/>
      <w:lang w:val="hr-HR"/>
    </w:rPr>
  </w:style>
  <w:style w:type="character" w:styleId="Strong">
    <w:name w:val="Strong"/>
    <w:uiPriority w:val="22"/>
    <w:qFormat/>
    <w:rsid w:val="0084644D"/>
    <w:rPr>
      <w:b/>
      <w:bCs/>
    </w:rPr>
  </w:style>
  <w:style w:type="character" w:styleId="Emphasis">
    <w:name w:val="Emphasis"/>
    <w:uiPriority w:val="20"/>
    <w:qFormat/>
    <w:rsid w:val="0084644D"/>
    <w:rPr>
      <w:b/>
      <w:bCs/>
      <w:i/>
      <w:iCs/>
      <w:spacing w:val="10"/>
      <w:bdr w:val="none" w:sz="0" w:space="0" w:color="auto"/>
      <w:shd w:val="clear" w:color="auto" w:fill="auto"/>
    </w:rPr>
  </w:style>
  <w:style w:type="paragraph" w:styleId="NoSpacing">
    <w:name w:val="No Spacing"/>
    <w:basedOn w:val="Normal"/>
    <w:uiPriority w:val="1"/>
    <w:qFormat/>
    <w:rsid w:val="0084644D"/>
    <w:pPr>
      <w:spacing w:after="0" w:line="240" w:lineRule="auto"/>
    </w:pPr>
  </w:style>
  <w:style w:type="paragraph" w:styleId="Quote">
    <w:name w:val="Quote"/>
    <w:basedOn w:val="Normal"/>
    <w:next w:val="Normal"/>
    <w:link w:val="QuoteChar"/>
    <w:uiPriority w:val="29"/>
    <w:qFormat/>
    <w:rsid w:val="0084644D"/>
    <w:pPr>
      <w:spacing w:before="200" w:after="0"/>
      <w:ind w:left="360" w:right="360"/>
    </w:pPr>
    <w:rPr>
      <w:i/>
      <w:iCs/>
    </w:rPr>
  </w:style>
  <w:style w:type="character" w:customStyle="1" w:styleId="QuoteChar">
    <w:name w:val="Quote Char"/>
    <w:basedOn w:val="DefaultParagraphFont"/>
    <w:link w:val="Quote"/>
    <w:uiPriority w:val="29"/>
    <w:rsid w:val="0084644D"/>
    <w:rPr>
      <w:rFonts w:eastAsiaTheme="minorEastAsia"/>
      <w:i/>
      <w:iCs/>
      <w:lang w:val="hr-HR"/>
    </w:rPr>
  </w:style>
  <w:style w:type="paragraph" w:styleId="IntenseQuote">
    <w:name w:val="Intense Quote"/>
    <w:basedOn w:val="Normal"/>
    <w:next w:val="Normal"/>
    <w:link w:val="IntenseQuoteChar"/>
    <w:uiPriority w:val="30"/>
    <w:qFormat/>
    <w:rsid w:val="0084644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44D"/>
    <w:rPr>
      <w:rFonts w:eastAsiaTheme="minorEastAsia"/>
      <w:b/>
      <w:bCs/>
      <w:i/>
      <w:iCs/>
      <w:lang w:val="hr-HR"/>
    </w:rPr>
  </w:style>
  <w:style w:type="character" w:styleId="SubtleEmphasis">
    <w:name w:val="Subtle Emphasis"/>
    <w:uiPriority w:val="19"/>
    <w:qFormat/>
    <w:rsid w:val="0084644D"/>
    <w:rPr>
      <w:i/>
      <w:iCs/>
    </w:rPr>
  </w:style>
  <w:style w:type="character" w:styleId="IntenseEmphasis">
    <w:name w:val="Intense Emphasis"/>
    <w:uiPriority w:val="21"/>
    <w:qFormat/>
    <w:rsid w:val="0084644D"/>
    <w:rPr>
      <w:b/>
      <w:bCs/>
    </w:rPr>
  </w:style>
  <w:style w:type="character" w:styleId="SubtleReference">
    <w:name w:val="Subtle Reference"/>
    <w:uiPriority w:val="31"/>
    <w:qFormat/>
    <w:rsid w:val="0084644D"/>
    <w:rPr>
      <w:smallCaps/>
    </w:rPr>
  </w:style>
  <w:style w:type="character" w:styleId="IntenseReference">
    <w:name w:val="Intense Reference"/>
    <w:uiPriority w:val="32"/>
    <w:qFormat/>
    <w:rsid w:val="0084644D"/>
    <w:rPr>
      <w:smallCaps/>
      <w:spacing w:val="5"/>
      <w:u w:val="single"/>
    </w:rPr>
  </w:style>
  <w:style w:type="character" w:styleId="BookTitle">
    <w:name w:val="Book Title"/>
    <w:uiPriority w:val="33"/>
    <w:qFormat/>
    <w:rsid w:val="0084644D"/>
    <w:rPr>
      <w:i/>
      <w:iCs/>
      <w:smallCaps/>
      <w:spacing w:val="5"/>
    </w:rPr>
  </w:style>
  <w:style w:type="paragraph" w:styleId="TOCHeading">
    <w:name w:val="TOC Heading"/>
    <w:basedOn w:val="Heading1"/>
    <w:next w:val="Normal"/>
    <w:uiPriority w:val="39"/>
    <w:unhideWhenUsed/>
    <w:qFormat/>
    <w:rsid w:val="0084644D"/>
    <w:pPr>
      <w:outlineLvl w:val="9"/>
    </w:pPr>
    <w:rPr>
      <w:lang w:bidi="en-US"/>
    </w:rPr>
  </w:style>
  <w:style w:type="paragraph" w:styleId="BodyText2">
    <w:name w:val="Body Text 2"/>
    <w:basedOn w:val="Normal"/>
    <w:link w:val="BodyText2Char"/>
    <w:uiPriority w:val="99"/>
    <w:semiHidden/>
    <w:unhideWhenUsed/>
    <w:rsid w:val="0084644D"/>
    <w:pPr>
      <w:spacing w:after="120" w:line="480" w:lineRule="auto"/>
    </w:pPr>
  </w:style>
  <w:style w:type="character" w:customStyle="1" w:styleId="BodyText2Char">
    <w:name w:val="Body Text 2 Char"/>
    <w:basedOn w:val="DefaultParagraphFont"/>
    <w:link w:val="BodyText2"/>
    <w:uiPriority w:val="99"/>
    <w:semiHidden/>
    <w:rsid w:val="0084644D"/>
    <w:rPr>
      <w:rFonts w:eastAsiaTheme="minorEastAsia"/>
      <w:lang w:val="hr-HR"/>
    </w:rPr>
  </w:style>
  <w:style w:type="paragraph" w:customStyle="1" w:styleId="Default">
    <w:name w:val="Default"/>
    <w:rsid w:val="0084644D"/>
    <w:pPr>
      <w:autoSpaceDE w:val="0"/>
      <w:autoSpaceDN w:val="0"/>
      <w:adjustRightInd w:val="0"/>
      <w:spacing w:after="0" w:line="240" w:lineRule="auto"/>
    </w:pPr>
    <w:rPr>
      <w:rFonts w:ascii="Times New Roman" w:eastAsiaTheme="minorEastAsia" w:hAnsi="Times New Roman" w:cs="Times New Roman"/>
      <w:color w:val="000000"/>
      <w:sz w:val="24"/>
      <w:szCs w:val="24"/>
      <w:lang w:val="hr-HR"/>
    </w:rPr>
  </w:style>
  <w:style w:type="table" w:styleId="TableGrid">
    <w:name w:val="Table Grid"/>
    <w:basedOn w:val="TableNormal"/>
    <w:uiPriority w:val="5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84644D"/>
    <w:rPr>
      <w:rFonts w:cs="Times New Roman"/>
    </w:rPr>
  </w:style>
  <w:style w:type="character" w:customStyle="1" w:styleId="longtext">
    <w:name w:val="long_text"/>
    <w:basedOn w:val="DefaultParagraphFont"/>
    <w:uiPriority w:val="99"/>
    <w:rsid w:val="0084644D"/>
    <w:rPr>
      <w:rFonts w:cs="Times New Roman"/>
    </w:rPr>
  </w:style>
  <w:style w:type="table" w:customStyle="1" w:styleId="Reetkatablice1">
    <w:name w:val="Rešetka tablice1"/>
    <w:basedOn w:val="TableNormal"/>
    <w:next w:val="TableGrid"/>
    <w:uiPriority w:val="3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44D"/>
    <w:pPr>
      <w:spacing w:after="0" w:line="240" w:lineRule="auto"/>
    </w:pPr>
    <w:rPr>
      <w:rFonts w:eastAsiaTheme="minorEastAsia"/>
      <w:lang w:val="hr-HR"/>
    </w:rPr>
  </w:style>
  <w:style w:type="table" w:customStyle="1" w:styleId="Reetkatablice2">
    <w:name w:val="Rešetka tablice2"/>
    <w:basedOn w:val="TableNormal"/>
    <w:next w:val="TableGrid"/>
    <w:uiPriority w:val="5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84644D"/>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84644D"/>
    <w:pPr>
      <w:spacing w:after="0" w:line="240" w:lineRule="auto"/>
    </w:pPr>
    <w:rPr>
      <w:rFonts w:ascii="Tahoma" w:eastAsia="Times New Roman" w:hAnsi="Tahoma" w:cs="Tahoma"/>
      <w:noProof/>
      <w:lang w:val="hu-HU"/>
    </w:rPr>
  </w:style>
  <w:style w:type="paragraph" w:styleId="NormalWeb">
    <w:name w:val="Normal (Web)"/>
    <w:basedOn w:val="Normal"/>
    <w:uiPriority w:val="99"/>
    <w:rsid w:val="0084644D"/>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84644D"/>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4644D"/>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84644D"/>
    <w:rPr>
      <w:rFonts w:ascii="Calibri" w:eastAsia="Times New Roman" w:hAnsi="Calibri" w:cs="Times New Roman"/>
      <w:b/>
      <w:bCs/>
      <w:sz w:val="20"/>
      <w:szCs w:val="20"/>
      <w:lang w:eastAsia="ar-SA"/>
    </w:rPr>
  </w:style>
  <w:style w:type="character" w:customStyle="1" w:styleId="highlight">
    <w:name w:val="highlight"/>
    <w:basedOn w:val="DefaultParagraphFont"/>
    <w:rsid w:val="0084644D"/>
  </w:style>
  <w:style w:type="table" w:customStyle="1" w:styleId="TableGrid0">
    <w:name w:val="TableGrid"/>
    <w:rsid w:val="0084644D"/>
    <w:pPr>
      <w:spacing w:after="0" w:line="240" w:lineRule="auto"/>
    </w:pPr>
    <w:rPr>
      <w:rFonts w:eastAsiaTheme="minorEastAsia"/>
      <w:lang w:val="hr-HR" w:eastAsia="hr-HR"/>
    </w:rPr>
    <w:tblPr>
      <w:tblCellMar>
        <w:top w:w="0" w:type="dxa"/>
        <w:left w:w="0" w:type="dxa"/>
        <w:bottom w:w="0" w:type="dxa"/>
        <w:right w:w="0" w:type="dxa"/>
      </w:tblCellMar>
    </w:tblPr>
  </w:style>
  <w:style w:type="paragraph" w:customStyle="1" w:styleId="t-10-9-kurz-s">
    <w:name w:val="t-10-9-kurz-s"/>
    <w:basedOn w:val="Normal"/>
    <w:rsid w:val="008464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84644D"/>
  </w:style>
  <w:style w:type="character" w:styleId="FollowedHyperlink">
    <w:name w:val="FollowedHyperlink"/>
    <w:basedOn w:val="DefaultParagraphFont"/>
    <w:uiPriority w:val="99"/>
    <w:semiHidden/>
    <w:unhideWhenUsed/>
    <w:rsid w:val="0084644D"/>
    <w:rPr>
      <w:color w:val="954F72" w:themeColor="followedHyperlink"/>
      <w:u w:val="single"/>
    </w:rPr>
  </w:style>
  <w:style w:type="character" w:customStyle="1" w:styleId="Bodytext285pt">
    <w:name w:val="Body text (2) + 8;5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84644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84644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84644D"/>
    <w:pPr>
      <w:spacing w:before="120" w:after="160" w:line="240" w:lineRule="exact"/>
      <w:jc w:val="both"/>
    </w:pPr>
    <w:rPr>
      <w:vertAlign w:val="superscript"/>
      <w:lang w:eastAsia="zh-CN"/>
    </w:rPr>
  </w:style>
  <w:style w:type="character" w:customStyle="1" w:styleId="Bodytext9ptBold">
    <w:name w:val="Body text + 9 pt;Bold"/>
    <w:basedOn w:val="DefaultParagraphFont"/>
    <w:rsid w:val="0084644D"/>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84644D"/>
    <w:rPr>
      <w:rFonts w:ascii="Times New Roman" w:eastAsia="Times New Roman" w:hAnsi="Times New Roman" w:cs="Times New Roman"/>
      <w:shd w:val="clear" w:color="auto" w:fill="FFFFFF"/>
    </w:rPr>
  </w:style>
  <w:style w:type="paragraph" w:customStyle="1" w:styleId="BodyText4">
    <w:name w:val="Body Text4"/>
    <w:basedOn w:val="Normal"/>
    <w:link w:val="Bodytext0"/>
    <w:rsid w:val="0084644D"/>
    <w:pPr>
      <w:widowControl w:val="0"/>
      <w:shd w:val="clear" w:color="auto" w:fill="FFFFFF"/>
      <w:spacing w:after="0" w:line="274" w:lineRule="exact"/>
    </w:pPr>
    <w:rPr>
      <w:rFonts w:ascii="Times New Roman" w:eastAsia="Times New Roman" w:hAnsi="Times New Roman" w:cs="Times New Roman"/>
      <w:lang w:val="en-US"/>
    </w:rPr>
  </w:style>
  <w:style w:type="character" w:customStyle="1" w:styleId="Bodytext313pt">
    <w:name w:val="Body text (3) + 13 pt"/>
    <w:basedOn w:val="DefaultParagraphFont"/>
    <w:rsid w:val="0084644D"/>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84644D"/>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5B05CE"/>
    <w:pPr>
      <w:tabs>
        <w:tab w:val="left" w:pos="440"/>
        <w:tab w:val="right" w:leader="dot" w:pos="9062"/>
      </w:tabs>
      <w:spacing w:before="120" w:after="0" w:line="240" w:lineRule="auto"/>
    </w:pPr>
    <w:rPr>
      <w:rFonts w:ascii="Times New Roman" w:hAnsi="Times New Roman" w:cs="Times New Roman"/>
      <w:b/>
      <w:bCs/>
      <w:noProof/>
    </w:rPr>
  </w:style>
  <w:style w:type="paragraph" w:styleId="TOC2">
    <w:name w:val="toc 2"/>
    <w:basedOn w:val="Normal"/>
    <w:next w:val="Normal"/>
    <w:autoRedefine/>
    <w:uiPriority w:val="39"/>
    <w:unhideWhenUsed/>
    <w:rsid w:val="005B05C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84644D"/>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84644D"/>
    <w:pPr>
      <w:widowControl w:val="0"/>
      <w:shd w:val="clear" w:color="auto" w:fill="FFFFFF"/>
      <w:spacing w:after="0" w:line="0" w:lineRule="atLeast"/>
    </w:pPr>
    <w:rPr>
      <w:rFonts w:ascii="Times New Roman" w:eastAsia="Times New Roman" w:hAnsi="Times New Roman" w:cs="Times New Roman"/>
      <w:b/>
      <w:bCs/>
      <w:i/>
      <w:iCs/>
      <w:sz w:val="23"/>
      <w:szCs w:val="23"/>
      <w:lang w:val="en-US"/>
    </w:rPr>
  </w:style>
  <w:style w:type="character" w:customStyle="1" w:styleId="Bodytext3">
    <w:name w:val="Body text (3)_"/>
    <w:basedOn w:val="DefaultParagraphFont"/>
    <w:link w:val="Bodytext30"/>
    <w:rsid w:val="0084644D"/>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84644D"/>
    <w:pPr>
      <w:widowControl w:val="0"/>
      <w:shd w:val="clear" w:color="auto" w:fill="FFFFFF"/>
      <w:spacing w:after="0" w:line="0" w:lineRule="atLeast"/>
    </w:pPr>
    <w:rPr>
      <w:rFonts w:ascii="Times New Roman" w:eastAsia="Times New Roman" w:hAnsi="Times New Roman" w:cs="Times New Roman"/>
      <w:b/>
      <w:bCs/>
      <w:sz w:val="17"/>
      <w:szCs w:val="17"/>
      <w:lang w:val="en-US"/>
    </w:rPr>
  </w:style>
  <w:style w:type="character" w:customStyle="1" w:styleId="Bodytext27pt">
    <w:name w:val="Body text (2) + 7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84644D"/>
    <w:pPr>
      <w:numPr>
        <w:numId w:val="2"/>
      </w:numPr>
      <w:spacing w:after="0" w:line="240" w:lineRule="auto"/>
    </w:pPr>
    <w:rPr>
      <w:rFonts w:eastAsiaTheme="minorHAnsi"/>
      <w:lang w:val="en-GB"/>
    </w:rPr>
  </w:style>
  <w:style w:type="character" w:customStyle="1" w:styleId="bulletsChar">
    <w:name w:val="bullets Char"/>
    <w:link w:val="bullets"/>
    <w:rsid w:val="0084644D"/>
    <w:rPr>
      <w:lang w:val="en-GB"/>
    </w:rPr>
  </w:style>
  <w:style w:type="character" w:customStyle="1" w:styleId="defaultparagraphfont-000002">
    <w:name w:val="defaultparagraphfont-000002"/>
    <w:basedOn w:val="DefaultParagraphFont"/>
    <w:rsid w:val="0084644D"/>
    <w:rPr>
      <w:rFonts w:ascii="Calibri" w:hAnsi="Calibri" w:hint="default"/>
      <w:b w:val="0"/>
      <w:bCs w:val="0"/>
      <w:sz w:val="24"/>
      <w:szCs w:val="24"/>
    </w:rPr>
  </w:style>
  <w:style w:type="paragraph" w:styleId="ListBullet">
    <w:name w:val="List Bullet"/>
    <w:basedOn w:val="Normal"/>
    <w:uiPriority w:val="99"/>
    <w:unhideWhenUsed/>
    <w:rsid w:val="0084644D"/>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8464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84644D"/>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84644D"/>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84644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84644D"/>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84644D"/>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84644D"/>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84644D"/>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84644D"/>
    <w:rPr>
      <w:rFonts w:ascii="Calibri" w:hAnsi="Calibri" w:cs="Consolas"/>
      <w:szCs w:val="21"/>
      <w:lang w:val="hr-HR"/>
    </w:rPr>
  </w:style>
  <w:style w:type="character" w:customStyle="1" w:styleId="Bodytext20">
    <w:name w:val="Body text (2)"/>
    <w:basedOn w:val="DefaultParagraphFont"/>
    <w:rsid w:val="008464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84644D"/>
    <w:pPr>
      <w:spacing w:after="0"/>
      <w:ind w:left="440"/>
    </w:pPr>
  </w:style>
  <w:style w:type="paragraph" w:styleId="TOC4">
    <w:name w:val="toc 4"/>
    <w:basedOn w:val="Normal"/>
    <w:next w:val="Normal"/>
    <w:autoRedefine/>
    <w:uiPriority w:val="39"/>
    <w:semiHidden/>
    <w:unhideWhenUsed/>
    <w:rsid w:val="0084644D"/>
    <w:pPr>
      <w:spacing w:after="0"/>
      <w:ind w:left="660"/>
    </w:pPr>
    <w:rPr>
      <w:sz w:val="20"/>
      <w:szCs w:val="20"/>
    </w:rPr>
  </w:style>
  <w:style w:type="paragraph" w:styleId="TOC5">
    <w:name w:val="toc 5"/>
    <w:basedOn w:val="Normal"/>
    <w:next w:val="Normal"/>
    <w:autoRedefine/>
    <w:uiPriority w:val="39"/>
    <w:semiHidden/>
    <w:unhideWhenUsed/>
    <w:rsid w:val="0084644D"/>
    <w:pPr>
      <w:spacing w:after="0"/>
      <w:ind w:left="880"/>
    </w:pPr>
    <w:rPr>
      <w:sz w:val="20"/>
      <w:szCs w:val="20"/>
    </w:rPr>
  </w:style>
  <w:style w:type="paragraph" w:styleId="TOC6">
    <w:name w:val="toc 6"/>
    <w:basedOn w:val="Normal"/>
    <w:next w:val="Normal"/>
    <w:autoRedefine/>
    <w:uiPriority w:val="39"/>
    <w:semiHidden/>
    <w:unhideWhenUsed/>
    <w:rsid w:val="0084644D"/>
    <w:pPr>
      <w:spacing w:after="0"/>
      <w:ind w:left="1100"/>
    </w:pPr>
    <w:rPr>
      <w:sz w:val="20"/>
      <w:szCs w:val="20"/>
    </w:rPr>
  </w:style>
  <w:style w:type="paragraph" w:styleId="TOC7">
    <w:name w:val="toc 7"/>
    <w:basedOn w:val="Normal"/>
    <w:next w:val="Normal"/>
    <w:autoRedefine/>
    <w:uiPriority w:val="39"/>
    <w:semiHidden/>
    <w:unhideWhenUsed/>
    <w:rsid w:val="0084644D"/>
    <w:pPr>
      <w:spacing w:after="0"/>
      <w:ind w:left="1320"/>
    </w:pPr>
    <w:rPr>
      <w:sz w:val="20"/>
      <w:szCs w:val="20"/>
    </w:rPr>
  </w:style>
  <w:style w:type="paragraph" w:styleId="TOC8">
    <w:name w:val="toc 8"/>
    <w:basedOn w:val="Normal"/>
    <w:next w:val="Normal"/>
    <w:autoRedefine/>
    <w:uiPriority w:val="39"/>
    <w:semiHidden/>
    <w:unhideWhenUsed/>
    <w:rsid w:val="0084644D"/>
    <w:pPr>
      <w:spacing w:after="0"/>
      <w:ind w:left="1540"/>
    </w:pPr>
    <w:rPr>
      <w:sz w:val="20"/>
      <w:szCs w:val="20"/>
    </w:rPr>
  </w:style>
  <w:style w:type="paragraph" w:styleId="TOC9">
    <w:name w:val="toc 9"/>
    <w:basedOn w:val="Normal"/>
    <w:next w:val="Normal"/>
    <w:autoRedefine/>
    <w:uiPriority w:val="39"/>
    <w:semiHidden/>
    <w:unhideWhenUsed/>
    <w:rsid w:val="0084644D"/>
    <w:pPr>
      <w:spacing w:after="0"/>
      <w:ind w:left="1760"/>
    </w:pPr>
    <w:rPr>
      <w:sz w:val="20"/>
      <w:szCs w:val="20"/>
    </w:rPr>
  </w:style>
  <w:style w:type="character" w:customStyle="1" w:styleId="normaltextrun">
    <w:name w:val="normaltextrun"/>
    <w:basedOn w:val="DefaultParagraphFont"/>
    <w:rsid w:val="0084644D"/>
  </w:style>
  <w:style w:type="character" w:customStyle="1" w:styleId="eop">
    <w:name w:val="eop"/>
    <w:basedOn w:val="DefaultParagraphFont"/>
    <w:rsid w:val="0084644D"/>
  </w:style>
  <w:style w:type="character" w:customStyle="1" w:styleId="scx117507049">
    <w:name w:val="scx117507049"/>
    <w:basedOn w:val="DefaultParagraphFont"/>
    <w:rsid w:val="0084644D"/>
  </w:style>
  <w:style w:type="paragraph" w:customStyle="1" w:styleId="box453040">
    <w:name w:val="box_453040"/>
    <w:basedOn w:val="Normal"/>
    <w:rsid w:val="0084644D"/>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44D"/>
    <w:rPr>
      <w:color w:val="808080"/>
      <w:shd w:val="clear" w:color="auto" w:fill="E6E6E6"/>
    </w:rPr>
  </w:style>
  <w:style w:type="character" w:customStyle="1" w:styleId="UnresolvedMention2">
    <w:name w:val="Unresolved Mention2"/>
    <w:basedOn w:val="DefaultParagraphFont"/>
    <w:uiPriority w:val="99"/>
    <w:semiHidden/>
    <w:unhideWhenUsed/>
    <w:rsid w:val="0084644D"/>
    <w:rPr>
      <w:color w:val="605E5C"/>
      <w:shd w:val="clear" w:color="auto" w:fill="E1DFDD"/>
    </w:rPr>
  </w:style>
  <w:style w:type="table" w:customStyle="1" w:styleId="TableGrid111">
    <w:name w:val="Table Grid1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4644D"/>
    <w:rPr>
      <w:color w:val="605E5C"/>
      <w:shd w:val="clear" w:color="auto" w:fill="E1DFDD"/>
    </w:rPr>
  </w:style>
  <w:style w:type="paragraph" w:customStyle="1" w:styleId="paragraph">
    <w:name w:val="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84644D"/>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84644D"/>
    <w:rPr>
      <w:color w:val="605E5C"/>
      <w:shd w:val="clear" w:color="auto" w:fill="E1DFDD"/>
    </w:rPr>
  </w:style>
  <w:style w:type="paragraph" w:customStyle="1" w:styleId="xmsonormal">
    <w:name w:val="x_msonormal"/>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4644D"/>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84644D"/>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84644D"/>
    <w:rPr>
      <w:rFonts w:ascii="Arial" w:eastAsia="Calibri" w:hAnsi="Arial" w:cs="Times New Roman"/>
      <w:lang w:eastAsia="hr-HR"/>
    </w:rPr>
  </w:style>
  <w:style w:type="character" w:customStyle="1" w:styleId="UnresolvedMention5">
    <w:name w:val="Unresolved Mention5"/>
    <w:basedOn w:val="DefaultParagraphFont"/>
    <w:uiPriority w:val="99"/>
    <w:semiHidden/>
    <w:unhideWhenUsed/>
    <w:rsid w:val="0084644D"/>
    <w:rPr>
      <w:color w:val="605E5C"/>
      <w:shd w:val="clear" w:color="auto" w:fill="E1DFDD"/>
    </w:rPr>
  </w:style>
  <w:style w:type="character" w:customStyle="1" w:styleId="fontstyle01">
    <w:name w:val="fontstyle01"/>
    <w:basedOn w:val="DefaultParagraphFont"/>
    <w:rsid w:val="0084644D"/>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84644D"/>
    <w:rPr>
      <w:color w:val="605E5C"/>
      <w:shd w:val="clear" w:color="auto" w:fill="E1DFDD"/>
    </w:rPr>
  </w:style>
  <w:style w:type="character" w:customStyle="1" w:styleId="UnresolvedMention7">
    <w:name w:val="Unresolved Mention7"/>
    <w:basedOn w:val="DefaultParagraphFont"/>
    <w:uiPriority w:val="99"/>
    <w:semiHidden/>
    <w:unhideWhenUsed/>
    <w:rsid w:val="0084644D"/>
    <w:rPr>
      <w:color w:val="605E5C"/>
      <w:shd w:val="clear" w:color="auto" w:fill="E1DFDD"/>
    </w:rPr>
  </w:style>
  <w:style w:type="character" w:customStyle="1" w:styleId="Bez">
    <w:name w:val="Bez"/>
    <w:rsid w:val="0084644D"/>
  </w:style>
  <w:style w:type="table" w:customStyle="1" w:styleId="TableGridLight2">
    <w:name w:val="Table Grid Light2"/>
    <w:basedOn w:val="TableNormal"/>
    <w:next w:val="TableNormal"/>
    <w:uiPriority w:val="40"/>
    <w:rsid w:val="0084644D"/>
    <w:pPr>
      <w:spacing w:after="0" w:line="240" w:lineRule="auto"/>
    </w:pPr>
    <w:rPr>
      <w:rFonts w:ascii="Calibri" w:eastAsia="Calibri" w:hAnsi="Calibri" w:cs="Times New Roman"/>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1">
    <w:name w:val="Grid Table 1 Light Accent 1"/>
    <w:basedOn w:val="TableNormal"/>
    <w:uiPriority w:val="46"/>
    <w:rsid w:val="0084644D"/>
    <w:pPr>
      <w:widowControl w:val="0"/>
      <w:autoSpaceDE w:val="0"/>
      <w:autoSpaceDN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8">
    <w:name w:val="Unresolved Mention8"/>
    <w:basedOn w:val="DefaultParagraphFont"/>
    <w:uiPriority w:val="99"/>
    <w:semiHidden/>
    <w:unhideWhenUsed/>
    <w:rsid w:val="00F0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6283">
      <w:bodyDiv w:val="1"/>
      <w:marLeft w:val="0"/>
      <w:marRight w:val="0"/>
      <w:marTop w:val="0"/>
      <w:marBottom w:val="0"/>
      <w:divBdr>
        <w:top w:val="none" w:sz="0" w:space="0" w:color="auto"/>
        <w:left w:val="none" w:sz="0" w:space="0" w:color="auto"/>
        <w:bottom w:val="none" w:sz="0" w:space="0" w:color="auto"/>
        <w:right w:val="none" w:sz="0" w:space="0" w:color="auto"/>
      </w:divBdr>
    </w:div>
    <w:div w:id="1237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oporavka.gov.hr/" TargetMode="External"/><Relationship Id="rId18" Type="http://schemas.openxmlformats.org/officeDocument/2006/relationships/hyperlink" Target="https://www.aem.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iro.krizan@aem.hr" TargetMode="External"/><Relationship Id="rId7" Type="http://schemas.openxmlformats.org/officeDocument/2006/relationships/endnotes" Target="endnotes.xml"/><Relationship Id="rId12" Type="http://schemas.openxmlformats.org/officeDocument/2006/relationships/hyperlink" Target="https://fondovieu.gov.hr" TargetMode="External"/><Relationship Id="rId17" Type="http://schemas.openxmlformats.org/officeDocument/2006/relationships/hyperlink" Target="http://www.aem.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fin.gov.hr/istaknute-teme/neprofitne-organizacije/financijsko-izvjestavanje/upute-za-sastavljanje-financijskih-izvjestaja-neprofitnih-organizacija/2280" TargetMode="External"/><Relationship Id="rId20" Type="http://schemas.openxmlformats.org/officeDocument/2006/relationships/hyperlink" Target="https://www.euinmyregion.eu/gener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hr" TargetMode="External"/><Relationship Id="rId24" Type="http://schemas.openxmlformats.org/officeDocument/2006/relationships/hyperlink" Target="https://www.eppo.europa.eu/en/home" TargetMode="External"/><Relationship Id="rId5" Type="http://schemas.openxmlformats.org/officeDocument/2006/relationships/webSettings" Target="webSettings.xml"/><Relationship Id="rId15" Type="http://schemas.openxmlformats.org/officeDocument/2006/relationships/hyperlink" Target="https://mfin.gov.hr/istaknute-teme/neprofitne-organizacije/financijsko-izvjestavanje/upute-za-sastavljanje-financijskih-izvjestaja-neprofitnih-organizacija/2280"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ec.europa.eu/regional_policy/en/information/logos_downloadcen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HR/ALL/?uri=CELEX:52019DC0640" TargetMode="External"/><Relationship Id="rId22" Type="http://schemas.openxmlformats.org/officeDocument/2006/relationships/hyperlink" Target="mailto:matija.zeko@ae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0D62-1327-42A7-96B3-6AC9E61E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13501</Words>
  <Characters>76957</Characters>
  <Application>Microsoft Office Word</Application>
  <DocSecurity>0</DocSecurity>
  <Lines>641</Lines>
  <Paragraphs>180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Mazal</dc:creator>
  <cp:keywords/>
  <dc:description/>
  <cp:lastModifiedBy>Roberta Grgić</cp:lastModifiedBy>
  <cp:revision>2</cp:revision>
  <cp:lastPrinted>2022-12-26T09:53:00Z</cp:lastPrinted>
  <dcterms:created xsi:type="dcterms:W3CDTF">2023-01-23T12:50:00Z</dcterms:created>
  <dcterms:modified xsi:type="dcterms:W3CDTF">2023-01-23T12:50:00Z</dcterms:modified>
</cp:coreProperties>
</file>